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8AD" w:rsidRPr="00456AEB" w:rsidRDefault="00B5509C">
      <w:pPr>
        <w:pStyle w:val="N01Y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820.</w:t>
      </w:r>
    </w:p>
    <w:p w:rsidR="001F78AD" w:rsidRPr="00456AEB" w:rsidRDefault="00B5509C">
      <w:pPr>
        <w:pStyle w:val="N02Y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Na osnovu člana 16 stav 12 Zakona o izgradnji objekata ("Službeni list CG", broj 19/25), Ministarstvo prostornog planiranja, urbanizma i državne imovine donijelo je</w:t>
      </w:r>
    </w:p>
    <w:p w:rsidR="001F78AD" w:rsidRPr="00456AEB" w:rsidRDefault="00B5509C">
      <w:pPr>
        <w:pStyle w:val="N03Y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PRAVILNIK</w:t>
      </w:r>
    </w:p>
    <w:p w:rsidR="001F78AD" w:rsidRPr="00456AEB" w:rsidRDefault="00B5509C">
      <w:pPr>
        <w:pStyle w:val="N03Y"/>
        <w:rPr>
          <w:rFonts w:ascii="Arial" w:hAnsi="Arial" w:cs="Arial"/>
          <w:sz w:val="24"/>
          <w:szCs w:val="24"/>
          <w:lang w:val="sr-Latn-ME"/>
        </w:rPr>
      </w:pPr>
      <w:bookmarkStart w:id="0" w:name="_Hlk212467893"/>
      <w:r w:rsidRPr="00456AEB">
        <w:rPr>
          <w:rFonts w:ascii="Arial" w:hAnsi="Arial" w:cs="Arial"/>
          <w:sz w:val="24"/>
          <w:szCs w:val="24"/>
          <w:lang w:val="sr-Latn-ME"/>
        </w:rPr>
        <w:t>O NAČINU VRŠENJA REVIZIJE TEHNIČKE DOKUMENTACIJE I IZRADE IZVJEŠTAJA O REVIZIJI</w:t>
      </w:r>
    </w:p>
    <w:p w:rsidR="001F78AD" w:rsidRPr="00456AEB" w:rsidRDefault="00B5509C">
      <w:pPr>
        <w:pStyle w:val="N05Y"/>
        <w:rPr>
          <w:rFonts w:ascii="Arial" w:hAnsi="Arial" w:cs="Arial"/>
          <w:lang w:val="sr-Latn-ME"/>
        </w:rPr>
      </w:pPr>
      <w:r w:rsidRPr="00456AEB">
        <w:rPr>
          <w:rFonts w:ascii="Arial" w:hAnsi="Arial" w:cs="Arial"/>
          <w:lang w:val="sr-Latn-ME"/>
        </w:rPr>
        <w:t>("Službeni list Crne Gore", br. 063/25 od 25.06.2025)</w:t>
      </w:r>
    </w:p>
    <w:bookmarkEnd w:id="0"/>
    <w:p w:rsidR="001F78AD" w:rsidRPr="00456AEB" w:rsidRDefault="00B5509C">
      <w:pPr>
        <w:pStyle w:val="C30X"/>
        <w:rPr>
          <w:rFonts w:ascii="Arial" w:hAnsi="Arial" w:cs="Arial"/>
          <w:lang w:val="sr-Latn-ME"/>
        </w:rPr>
      </w:pPr>
      <w:r w:rsidRPr="00456AEB">
        <w:rPr>
          <w:rFonts w:ascii="Arial" w:hAnsi="Arial" w:cs="Arial"/>
          <w:lang w:val="sr-Latn-ME"/>
        </w:rPr>
        <w:t>Član 1</w:t>
      </w:r>
    </w:p>
    <w:p w:rsidR="001F78AD" w:rsidRPr="00456AEB" w:rsidRDefault="00B5509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Ovim pravilnikom propisuje se način vršenja revizije tehničke dokumentacije (idejnog rješenja, idejnog projekta i glavnog projekta) i izrade izvještaja o reviziji.</w:t>
      </w:r>
    </w:p>
    <w:p w:rsidR="001F78AD" w:rsidRPr="00456AEB" w:rsidRDefault="00B5509C">
      <w:pPr>
        <w:pStyle w:val="C30X"/>
        <w:rPr>
          <w:rFonts w:ascii="Arial" w:hAnsi="Arial" w:cs="Arial"/>
          <w:lang w:val="sr-Latn-ME"/>
        </w:rPr>
      </w:pPr>
      <w:r w:rsidRPr="00456AEB">
        <w:rPr>
          <w:rFonts w:ascii="Arial" w:hAnsi="Arial" w:cs="Arial"/>
          <w:lang w:val="sr-Latn-ME"/>
        </w:rPr>
        <w:t>Član 2</w:t>
      </w:r>
    </w:p>
    <w:p w:rsidR="001F78AD" w:rsidRPr="00456AEB" w:rsidRDefault="00B5509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Revizijom idejnog rješenja autoputa, brze saobraćajnice, magistralnog puta, regionalnog puta, željezničke infrastrukture i željezničke pruge vrši se provjera: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1) varijantnih rješenja u odnosu na uklapanje u prostor;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2) varijantnih rješenja u odnosu na uklapanje u prirodne uslove;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3) varijantnih rješenja u odnosu na uticaj zahvata na životnu sredinu;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4) varijantnih rješenja u odnosu na zaštitu od požara i eksplozija;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5) usklađenosti podloga za projektovanje;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6) ispunjenost uslova u pogledu tehnoloških i organizacionih rješenja za uspješno izvođenje radova;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7) studije opravdanosti kojom se dokazuje društvena i ekonomska opravdanost primjenjenih rješenja;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8) predloženog optimalnog rješenja i analize uporednih pokazatelja (tehničkih, tehnoloških i ekonomskih).</w:t>
      </w:r>
    </w:p>
    <w:p w:rsidR="001F78AD" w:rsidRPr="00456AEB" w:rsidRDefault="00B5509C">
      <w:pPr>
        <w:pStyle w:val="C30X"/>
        <w:rPr>
          <w:rFonts w:ascii="Arial" w:hAnsi="Arial" w:cs="Arial"/>
          <w:lang w:val="sr-Latn-ME"/>
        </w:rPr>
      </w:pPr>
      <w:r w:rsidRPr="00456AEB">
        <w:rPr>
          <w:rFonts w:ascii="Arial" w:hAnsi="Arial" w:cs="Arial"/>
          <w:lang w:val="sr-Latn-ME"/>
        </w:rPr>
        <w:t>Član 3</w:t>
      </w:r>
    </w:p>
    <w:p w:rsidR="001F78AD" w:rsidRPr="00456AEB" w:rsidRDefault="00B5509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Revizijom idejnog projekta auto-puta, brže saobraćajnice, magistralnog puta, regionalnog puta, željezničke infrastrukture i željezničke pruge vrši se provjera ekonomičnosti i efikasnosti primijenjenih rješenja i materijala.</w:t>
      </w:r>
    </w:p>
    <w:p w:rsidR="001F78AD" w:rsidRPr="00456AEB" w:rsidRDefault="00B5509C">
      <w:pPr>
        <w:pStyle w:val="C30X"/>
        <w:rPr>
          <w:rFonts w:ascii="Arial" w:hAnsi="Arial" w:cs="Arial"/>
          <w:lang w:val="sr-Latn-ME"/>
        </w:rPr>
      </w:pPr>
      <w:bookmarkStart w:id="1" w:name="_Hlk212468237"/>
      <w:r w:rsidRPr="00456AEB">
        <w:rPr>
          <w:rFonts w:ascii="Arial" w:hAnsi="Arial" w:cs="Arial"/>
          <w:lang w:val="sr-Latn-ME"/>
        </w:rPr>
        <w:t>Član 4</w:t>
      </w:r>
    </w:p>
    <w:p w:rsidR="001F78AD" w:rsidRPr="00456AEB" w:rsidRDefault="00B5509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Revizijom glavnog projekta vrši se provjera: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1) kompletnosti projekta;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2) namjenskih podloga za temeljenje objekta;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3) da li su u glavnom projektu ispravno primijenjeni rezultati dobijeni u podlogama za temeljenje objekta;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4) da li je glavni projekat urađen na osnovu prethodno urađene dokumentacije, kao i da predstavlja njenu razradu;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5) da li su glavnim projektom obezbijeđene tehničke mjere za: zaštitu na radu, zaštitu od požara, zaštitu životne sredine i sprečavanje nepovoljnih uticaja na okolno zemljište i objekte, u toku građenja i u toku korišćenja objekta;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6) da li su predviđene sve mjere za provjeru ispravnosti ugrađene opreme i njenog kvaliteta, za probnu provjeru opterećenja konstrukcije i probni rad objekta;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7) da li je predviđena faznost građenja objekta i ako jeste, da li je na odgovarajući način obezbijeđena podjela na tehničko-tehnološke i funkcionalne cjeline.</w:t>
      </w:r>
    </w:p>
    <w:p w:rsidR="001F78AD" w:rsidRPr="00456AEB" w:rsidRDefault="00B5509C">
      <w:pPr>
        <w:pStyle w:val="C30X"/>
        <w:rPr>
          <w:rFonts w:ascii="Arial" w:hAnsi="Arial" w:cs="Arial"/>
          <w:lang w:val="sr-Latn-ME"/>
        </w:rPr>
      </w:pPr>
      <w:r w:rsidRPr="00456AEB">
        <w:rPr>
          <w:rFonts w:ascii="Arial" w:hAnsi="Arial" w:cs="Arial"/>
          <w:lang w:val="sr-Latn-ME"/>
        </w:rPr>
        <w:t>Član 5</w:t>
      </w:r>
    </w:p>
    <w:p w:rsidR="001F78AD" w:rsidRPr="00456AEB" w:rsidRDefault="00B5509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lastRenderedPageBreak/>
        <w:t>Ako revident utvrdi da numerička, odnosno grafička dokumentacija sadrži nedostatke, bez odlaganja obavještava investitora da projektant treba da obezbijedi dokaze o ispravnosti i tačnosti pojedinih djelova, odnosno kompletne tehničke dokumentacije.</w:t>
      </w:r>
    </w:p>
    <w:p w:rsidR="001F78AD" w:rsidRPr="00456AEB" w:rsidRDefault="00B5509C">
      <w:pPr>
        <w:pStyle w:val="C30X"/>
        <w:rPr>
          <w:rFonts w:ascii="Arial" w:hAnsi="Arial" w:cs="Arial"/>
          <w:lang w:val="sr-Latn-ME"/>
        </w:rPr>
      </w:pPr>
      <w:bookmarkStart w:id="2" w:name="_Hlk212467843"/>
      <w:bookmarkEnd w:id="1"/>
      <w:r w:rsidRPr="00456AEB">
        <w:rPr>
          <w:rFonts w:ascii="Arial" w:hAnsi="Arial" w:cs="Arial"/>
          <w:lang w:val="sr-Latn-ME"/>
        </w:rPr>
        <w:t>Član 6</w:t>
      </w:r>
    </w:p>
    <w:p w:rsidR="001F78AD" w:rsidRPr="00456AEB" w:rsidRDefault="00B5509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O izvršenoj reviziji </w:t>
      </w:r>
      <w:bookmarkStart w:id="3" w:name="_Hlk212467795"/>
      <w:r w:rsidRPr="00456AEB">
        <w:rPr>
          <w:rFonts w:ascii="Arial" w:hAnsi="Arial" w:cs="Arial"/>
          <w:sz w:val="24"/>
          <w:szCs w:val="24"/>
          <w:lang w:val="sr-Latn-ME"/>
        </w:rPr>
        <w:t xml:space="preserve">idejnog rješenja, idejnog projekta i </w:t>
      </w:r>
      <w:bookmarkEnd w:id="3"/>
      <w:r w:rsidRPr="00456AEB">
        <w:rPr>
          <w:rFonts w:ascii="Arial" w:hAnsi="Arial" w:cs="Arial"/>
          <w:sz w:val="24"/>
          <w:szCs w:val="24"/>
          <w:lang w:val="sr-Latn-ME"/>
        </w:rPr>
        <w:t>glavnog projekta, revident sačinjava izvještaj koji, u zavisnosti od vrste objekta, sadrži: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1) podatke o nazivu revidenta, nazivu, namjeni i lokaciji objekta, nazivu investitora, privrednog društva, pravnog lica odnosno preduzetnika koji je izradio glavni projekat (u daljem tekstu: projektant), broj i datum revizije, na Obrascu 1;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2) akt o imenovanju revidenta;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3) podatke o revidentu koji je izvršio reviziju idejnog rješenja, idejnog projekta i glavnog projekta i revidentima koji su izvršili reviziju pojedinih djelova idejnog rješenja, idejnog projekta i glavnog projekta;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4) podatke o revizoru koji je rukovodio revizijom idejnog rješenja, idejnog projekta i glavnog projekta i revizorima koji su rukovodili revizijom i/ili izvršili reviziju pojedinih djelova idejnog rješenja, idejnog projekta i glavnog projekta;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5) podatke o projektantu koji je izradio cjelokupnu tehničku dokumentaciju i projektantima koji su izradili pojedine djelove idejnog rješenja, idejnog projekta i glavnog projekta;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6) podatke o vodećem projektantu koji je rukovodio izradom idejnog rješenja, idejnog projekta i glavnog projekta i odgovornim projektantima koji su rukovodili izradom i/ili izradili pojedine djelove tehničke dokumentacije;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7) naziv idejnog rješenja, idejnog projekta i glavnog projekta koji su predmet revizije;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8) opis i sadržaj svih djelova tehničke dokumentacije koja je predmet revizije;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9) opis objekta sa navođenjem tačne lokacije;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10) izjavu vodećeg i odgovornog projektanta o usaglašenosti idejnog rješenja, idejnog projekta i glavnog projekta sa Zakonom, tehničkim standardima, normama kvaliteta i pravilima struke za ovu vrstu objekta, dio objekta, odnosno vrstu radova, materijala, opreme, instalacija, uređaja i postrojenja na Obrascu 2;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11) </w:t>
      </w:r>
      <w:bookmarkStart w:id="4" w:name="_GoBack"/>
      <w:r w:rsidRPr="00456AEB">
        <w:rPr>
          <w:rFonts w:ascii="Arial" w:hAnsi="Arial" w:cs="Arial"/>
          <w:sz w:val="24"/>
          <w:szCs w:val="24"/>
          <w:lang w:val="sr-Latn-ME"/>
        </w:rPr>
        <w:t>izjavu vodećeg i odgovornog revizora o usaglašenosti idejnog rješenja, idejnog projekta i glavnog projekta sa Zakonom</w:t>
      </w:r>
      <w:bookmarkEnd w:id="4"/>
      <w:r w:rsidRPr="00456AEB">
        <w:rPr>
          <w:rFonts w:ascii="Arial" w:hAnsi="Arial" w:cs="Arial"/>
          <w:sz w:val="24"/>
          <w:szCs w:val="24"/>
          <w:lang w:val="sr-Latn-ME"/>
        </w:rPr>
        <w:t xml:space="preserve"> na Obrascu 3 ili 4, u zavisnosti od vrste objekta.</w:t>
      </w:r>
    </w:p>
    <w:p w:rsidR="001F78AD" w:rsidRPr="00456AEB" w:rsidRDefault="00B5509C">
      <w:pPr>
        <w:pStyle w:val="C30X"/>
        <w:rPr>
          <w:rFonts w:ascii="Arial" w:hAnsi="Arial" w:cs="Arial"/>
          <w:lang w:val="sr-Latn-ME"/>
        </w:rPr>
      </w:pPr>
      <w:bookmarkStart w:id="5" w:name="_Hlk212468718"/>
      <w:bookmarkEnd w:id="2"/>
      <w:r w:rsidRPr="00456AEB">
        <w:rPr>
          <w:rFonts w:ascii="Arial" w:hAnsi="Arial" w:cs="Arial"/>
          <w:lang w:val="sr-Latn-ME"/>
        </w:rPr>
        <w:t>Član 7</w:t>
      </w:r>
    </w:p>
    <w:p w:rsidR="001F78AD" w:rsidRPr="00456AEB" w:rsidRDefault="00B5509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Ako projektant ne otkloni nedostatke, revident sačinjava negativni izvještaj o reviziji </w:t>
      </w:r>
      <w:bookmarkStart w:id="6" w:name="_Hlk212468569"/>
      <w:r w:rsidRPr="00456AEB">
        <w:rPr>
          <w:rFonts w:ascii="Arial" w:hAnsi="Arial" w:cs="Arial"/>
          <w:sz w:val="24"/>
          <w:szCs w:val="24"/>
          <w:lang w:val="sr-Latn-ME"/>
        </w:rPr>
        <w:t>idejnog rješenja, idejnog projekta i glavnog projekta</w:t>
      </w:r>
      <w:bookmarkEnd w:id="6"/>
      <w:r w:rsidRPr="00456AEB">
        <w:rPr>
          <w:rFonts w:ascii="Arial" w:hAnsi="Arial" w:cs="Arial"/>
          <w:sz w:val="24"/>
          <w:szCs w:val="24"/>
          <w:lang w:val="sr-Latn-ME"/>
        </w:rPr>
        <w:t>, koji u zavisnosti od vrste objekta, pored podataka iz člana 7 sadrži: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- nedostatke u idejnom rješenju, idejnom projektu i glavnom projektu;</w:t>
      </w:r>
    </w:p>
    <w:p w:rsidR="001F78AD" w:rsidRPr="00456AEB" w:rsidRDefault="00B5509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 xml:space="preserve">   - zaključak o neprihvatanju idejnog rješenja, idejnog projekta i glavnog projekta.</w:t>
      </w:r>
    </w:p>
    <w:p w:rsidR="001F78AD" w:rsidRPr="00456AEB" w:rsidRDefault="00B5509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Ako projektant otkloni nedostatke iz stava 1 alineja 1 ovog člana, revident sačinjava izvještaj, koji pored podataka iz člana 6 ovog pravilnika sadrži i izjavu da su svi nedostaci otklonjeni.</w:t>
      </w:r>
    </w:p>
    <w:bookmarkEnd w:id="5"/>
    <w:p w:rsidR="001F78AD" w:rsidRPr="00456AEB" w:rsidRDefault="00B5509C">
      <w:pPr>
        <w:pStyle w:val="C30X"/>
        <w:rPr>
          <w:rFonts w:ascii="Arial" w:hAnsi="Arial" w:cs="Arial"/>
          <w:lang w:val="sr-Latn-ME"/>
        </w:rPr>
      </w:pPr>
      <w:r w:rsidRPr="00456AEB">
        <w:rPr>
          <w:rFonts w:ascii="Arial" w:hAnsi="Arial" w:cs="Arial"/>
          <w:lang w:val="sr-Latn-ME"/>
        </w:rPr>
        <w:t>Član 8</w:t>
      </w:r>
    </w:p>
    <w:p w:rsidR="001F78AD" w:rsidRPr="00456AEB" w:rsidRDefault="00B5509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Obrasci 1 do 4 čine sastavni dio ovog pravilnika.</w:t>
      </w:r>
    </w:p>
    <w:p w:rsidR="001F78AD" w:rsidRPr="00456AEB" w:rsidRDefault="00B5509C">
      <w:pPr>
        <w:pStyle w:val="C30X"/>
        <w:rPr>
          <w:rFonts w:ascii="Arial" w:hAnsi="Arial" w:cs="Arial"/>
          <w:lang w:val="sr-Latn-ME"/>
        </w:rPr>
      </w:pPr>
      <w:r w:rsidRPr="00456AEB">
        <w:rPr>
          <w:rFonts w:ascii="Arial" w:hAnsi="Arial" w:cs="Arial"/>
          <w:lang w:val="sr-Latn-ME"/>
        </w:rPr>
        <w:t>Član 9</w:t>
      </w:r>
    </w:p>
    <w:p w:rsidR="001F78AD" w:rsidRPr="00456AEB" w:rsidRDefault="00B5509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Danom stupanja na snagu ovog pravilnika prestaje da važi Pravilnik o načinu vršenja revizije glavnog projekta ("Službeni list CG", broj 18/18).</w:t>
      </w:r>
    </w:p>
    <w:p w:rsidR="001F78AD" w:rsidRPr="00456AEB" w:rsidRDefault="00B5509C">
      <w:pPr>
        <w:pStyle w:val="C30X"/>
        <w:rPr>
          <w:rFonts w:ascii="Arial" w:hAnsi="Arial" w:cs="Arial"/>
          <w:lang w:val="sr-Latn-ME"/>
        </w:rPr>
      </w:pPr>
      <w:r w:rsidRPr="00456AEB">
        <w:rPr>
          <w:rFonts w:ascii="Arial" w:hAnsi="Arial" w:cs="Arial"/>
          <w:lang w:val="sr-Latn-ME"/>
        </w:rPr>
        <w:t>Član 10</w:t>
      </w:r>
    </w:p>
    <w:p w:rsidR="001F78AD" w:rsidRPr="00456AEB" w:rsidRDefault="00B5509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Ovaj pravilnik stupa na snagu osmog dana od dana objavljivanja u "Službenom listu Crne Gore".</w:t>
      </w:r>
    </w:p>
    <w:p w:rsidR="001F78AD" w:rsidRPr="00456AEB" w:rsidRDefault="00B5509C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lastRenderedPageBreak/>
        <w:t>Broj: 06-333/25-4648/3</w:t>
      </w:r>
    </w:p>
    <w:p w:rsidR="001F78AD" w:rsidRPr="00456AEB" w:rsidRDefault="00B5509C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Podgorica, 18. juna 2025. godine</w:t>
      </w:r>
    </w:p>
    <w:p w:rsidR="001F78AD" w:rsidRPr="00456AEB" w:rsidRDefault="00B5509C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Ministar,</w:t>
      </w:r>
    </w:p>
    <w:p w:rsidR="001F78AD" w:rsidRPr="00456AEB" w:rsidRDefault="00B5509C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456AEB">
        <w:rPr>
          <w:rFonts w:ascii="Arial" w:hAnsi="Arial" w:cs="Arial"/>
          <w:sz w:val="24"/>
          <w:szCs w:val="24"/>
          <w:lang w:val="sr-Latn-ME"/>
        </w:rPr>
        <w:t>Slaven Radunović, s.r.</w:t>
      </w:r>
    </w:p>
    <w:p w:rsidR="001F78AD" w:rsidRPr="00456AEB" w:rsidRDefault="00553DAF">
      <w:pPr>
        <w:widowControl w:val="0"/>
        <w:rPr>
          <w:rFonts w:ascii="Arial" w:hAnsi="Arial" w:cs="Arial"/>
          <w:b/>
          <w:bCs/>
          <w:sz w:val="24"/>
          <w:szCs w:val="24"/>
          <w:lang w:val="sr-Latn-ME"/>
        </w:rPr>
      </w:pPr>
      <w:r w:rsidRPr="00456AEB">
        <w:rPr>
          <w:rFonts w:ascii="Arial" w:hAnsi="Arial" w:cs="Arial"/>
          <w:b/>
          <w:bCs/>
          <w:noProof/>
          <w:sz w:val="24"/>
          <w:szCs w:val="24"/>
          <w:lang w:val="sr-Latn-ME"/>
        </w:rPr>
        <w:lastRenderedPageBreak/>
        <w:drawing>
          <wp:inline distT="0" distB="0" distL="0" distR="0">
            <wp:extent cx="6652260" cy="9403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940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8AD" w:rsidRPr="00456AEB" w:rsidRDefault="00553DAF">
      <w:pPr>
        <w:widowControl w:val="0"/>
        <w:rPr>
          <w:rFonts w:ascii="Arial" w:hAnsi="Arial" w:cs="Arial"/>
          <w:b/>
          <w:bCs/>
          <w:sz w:val="24"/>
          <w:szCs w:val="24"/>
          <w:lang w:val="sr-Latn-ME"/>
        </w:rPr>
      </w:pPr>
      <w:r w:rsidRPr="00456AEB">
        <w:rPr>
          <w:rFonts w:ascii="Arial" w:hAnsi="Arial" w:cs="Arial"/>
          <w:b/>
          <w:bCs/>
          <w:noProof/>
          <w:sz w:val="24"/>
          <w:szCs w:val="24"/>
          <w:lang w:val="sr-Latn-ME"/>
        </w:rPr>
        <w:lastRenderedPageBreak/>
        <w:drawing>
          <wp:inline distT="0" distB="0" distL="0" distR="0">
            <wp:extent cx="6652260" cy="9403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940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8AD" w:rsidRPr="00456AEB" w:rsidRDefault="00553DAF">
      <w:pPr>
        <w:widowControl w:val="0"/>
        <w:rPr>
          <w:rFonts w:ascii="Arial" w:hAnsi="Arial" w:cs="Arial"/>
          <w:b/>
          <w:bCs/>
          <w:sz w:val="24"/>
          <w:szCs w:val="24"/>
          <w:lang w:val="sr-Latn-ME"/>
        </w:rPr>
      </w:pPr>
      <w:r w:rsidRPr="00456AEB">
        <w:rPr>
          <w:rFonts w:ascii="Arial" w:hAnsi="Arial" w:cs="Arial"/>
          <w:b/>
          <w:bCs/>
          <w:noProof/>
          <w:sz w:val="24"/>
          <w:szCs w:val="24"/>
          <w:lang w:val="sr-Latn-ME"/>
        </w:rPr>
        <w:lastRenderedPageBreak/>
        <w:drawing>
          <wp:inline distT="0" distB="0" distL="0" distR="0">
            <wp:extent cx="6652260" cy="94030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940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09C" w:rsidRPr="00456AEB" w:rsidRDefault="00553DAF">
      <w:pPr>
        <w:widowControl w:val="0"/>
        <w:rPr>
          <w:rFonts w:ascii="Arial" w:hAnsi="Arial" w:cs="Arial"/>
          <w:b/>
          <w:bCs/>
          <w:sz w:val="24"/>
          <w:szCs w:val="24"/>
          <w:lang w:val="sr-Latn-ME"/>
        </w:rPr>
      </w:pPr>
      <w:r w:rsidRPr="00456AEB">
        <w:rPr>
          <w:rFonts w:ascii="Arial" w:hAnsi="Arial" w:cs="Arial"/>
          <w:b/>
          <w:bCs/>
          <w:noProof/>
          <w:sz w:val="24"/>
          <w:szCs w:val="24"/>
          <w:lang w:val="sr-Latn-ME"/>
        </w:rPr>
        <w:lastRenderedPageBreak/>
        <w:drawing>
          <wp:inline distT="0" distB="0" distL="0" distR="0">
            <wp:extent cx="6652260" cy="94030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940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509C" w:rsidRPr="00456AE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587" w:rsidRDefault="004D6587">
      <w:r>
        <w:separator/>
      </w:r>
    </w:p>
  </w:endnote>
  <w:endnote w:type="continuationSeparator" w:id="0">
    <w:p w:rsidR="004D6587" w:rsidRDefault="004D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1F78AD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1F78AD" w:rsidRDefault="004D6587">
          <w:pPr>
            <w:pStyle w:val="Fotter"/>
          </w:pPr>
          <w:hyperlink w:anchor="http___www_katalogpropisa_me" w:history="1">
            <w:proofErr w:type="spellStart"/>
            <w:r w:rsidR="00B5509C">
              <w:rPr>
                <w:rStyle w:val="Hyperlink"/>
              </w:rPr>
              <w:t>Pravni</w:t>
            </w:r>
            <w:proofErr w:type="spellEnd"/>
            <w:r w:rsidR="00B5509C">
              <w:rPr>
                <w:rStyle w:val="Hyperlink"/>
              </w:rPr>
              <w:t xml:space="preserve"> </w:t>
            </w:r>
            <w:proofErr w:type="spellStart"/>
            <w:r w:rsidR="00B5509C">
              <w:rPr>
                <w:rStyle w:val="Hyperlink"/>
              </w:rPr>
              <w:t>ekspert</w:t>
            </w:r>
            <w:proofErr w:type="spellEnd"/>
            <w:r w:rsidR="00B5509C"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1F78AD" w:rsidRDefault="00B5509C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1F78AD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1F78AD" w:rsidRDefault="004D6587">
          <w:pPr>
            <w:pStyle w:val="Fotter"/>
          </w:pPr>
          <w:hyperlink w:anchor="http___www_katalogpropisa_me" w:history="1">
            <w:proofErr w:type="spellStart"/>
            <w:r w:rsidR="00B5509C">
              <w:rPr>
                <w:rStyle w:val="Hyperlink"/>
              </w:rPr>
              <w:t>Pravni</w:t>
            </w:r>
            <w:proofErr w:type="spellEnd"/>
            <w:r w:rsidR="00B5509C">
              <w:rPr>
                <w:rStyle w:val="Hyperlink"/>
              </w:rPr>
              <w:t xml:space="preserve"> </w:t>
            </w:r>
            <w:proofErr w:type="spellStart"/>
            <w:r w:rsidR="00B5509C">
              <w:rPr>
                <w:rStyle w:val="Hyperlink"/>
              </w:rPr>
              <w:t>ekspert</w:t>
            </w:r>
            <w:proofErr w:type="spellEnd"/>
            <w:r w:rsidR="00B5509C"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1F78AD" w:rsidRDefault="00B5509C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587" w:rsidRDefault="004D6587">
      <w:r>
        <w:separator/>
      </w:r>
    </w:p>
  </w:footnote>
  <w:footnote w:type="continuationSeparator" w:id="0">
    <w:p w:rsidR="004D6587" w:rsidRDefault="004D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8AD" w:rsidRDefault="00B5509C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8AD" w:rsidRDefault="00B5509C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AF"/>
    <w:rsid w:val="001F78AD"/>
    <w:rsid w:val="003914CB"/>
    <w:rsid w:val="00456AEB"/>
    <w:rsid w:val="004D6587"/>
    <w:rsid w:val="00553DAF"/>
    <w:rsid w:val="00B5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C762BCA-DE64-4797-90E4-91432D9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Tatjana Vujosevic</cp:lastModifiedBy>
  <cp:revision>3</cp:revision>
  <dcterms:created xsi:type="dcterms:W3CDTF">2025-10-27T08:21:00Z</dcterms:created>
  <dcterms:modified xsi:type="dcterms:W3CDTF">2025-10-27T14:28:00Z</dcterms:modified>
</cp:coreProperties>
</file>