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8B2" w:rsidRPr="008E47D1" w:rsidRDefault="00A55C89">
      <w:pPr>
        <w:pStyle w:val="T30X"/>
        <w:rPr>
          <w:rFonts w:ascii="Arial" w:hAnsi="Arial" w:cs="Arial"/>
          <w:sz w:val="24"/>
          <w:szCs w:val="24"/>
          <w:lang w:val="sr-Latn-ME"/>
        </w:rPr>
      </w:pPr>
      <w:bookmarkStart w:id="0" w:name="_GoBack"/>
      <w:r w:rsidRPr="008E47D1">
        <w:rPr>
          <w:rFonts w:ascii="Arial" w:hAnsi="Arial" w:cs="Arial"/>
          <w:sz w:val="24"/>
          <w:szCs w:val="24"/>
          <w:lang w:val="sr-Latn-ME"/>
        </w:rPr>
        <w:t>Prečišćeni tekst Pravilnika o izgledu i sadržaju izjave o svojstvima građevinskog proizvoda obuhvata sljedeće propise:</w:t>
      </w:r>
    </w:p>
    <w:p w:rsidR="00F118B2" w:rsidRPr="008E47D1" w:rsidRDefault="00A55C89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8E47D1">
        <w:rPr>
          <w:rFonts w:ascii="Arial" w:hAnsi="Arial" w:cs="Arial"/>
          <w:sz w:val="24"/>
          <w:szCs w:val="24"/>
          <w:lang w:val="sr-Latn-ME"/>
        </w:rPr>
        <w:t>1. Pravilnik o izgledu i sadržaju izjave o svojstvima građevinskog proizvoda ("Službeni list Crne Gore", br. 046/14 od 31.10.2014),</w:t>
      </w:r>
    </w:p>
    <w:p w:rsidR="00F118B2" w:rsidRPr="008E47D1" w:rsidRDefault="00A55C89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8E47D1">
        <w:rPr>
          <w:rFonts w:ascii="Arial" w:hAnsi="Arial" w:cs="Arial"/>
          <w:sz w:val="24"/>
          <w:szCs w:val="24"/>
          <w:lang w:val="sr-Latn-ME"/>
        </w:rPr>
        <w:t>2. Pravilnik o dopuni Pravilnika o izgledu i sadržaju izjave o svojstvima građevinskog proizvoda ("Službeni list Crne Gore", br. 038/17 od 20.06.2017),</w:t>
      </w:r>
    </w:p>
    <w:p w:rsidR="00F118B2" w:rsidRPr="008E47D1" w:rsidRDefault="00A55C89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8E47D1">
        <w:rPr>
          <w:rFonts w:ascii="Arial" w:hAnsi="Arial" w:cs="Arial"/>
          <w:sz w:val="24"/>
          <w:szCs w:val="24"/>
          <w:lang w:val="sr-Latn-ME"/>
        </w:rPr>
        <w:t>3. Pravilnik o izmjenama Pravilnika o izgledu i sadržaju izjave o svojstvima građevinskog proizvoda ("Službeni list Crne Gore", br. 114/23 od 19.12.2023), u kojima je naznačen njihov dan stupanja na snagu.</w:t>
      </w:r>
    </w:p>
    <w:p w:rsidR="00F118B2" w:rsidRPr="008E47D1" w:rsidRDefault="00A55C89">
      <w:pPr>
        <w:pStyle w:val="N03Y"/>
        <w:rPr>
          <w:rFonts w:ascii="Arial" w:hAnsi="Arial" w:cs="Arial"/>
          <w:sz w:val="24"/>
          <w:szCs w:val="24"/>
          <w:lang w:val="sr-Latn-ME"/>
        </w:rPr>
      </w:pPr>
      <w:r w:rsidRPr="008E47D1">
        <w:rPr>
          <w:rFonts w:ascii="Arial" w:hAnsi="Arial" w:cs="Arial"/>
          <w:sz w:val="24"/>
          <w:szCs w:val="24"/>
          <w:lang w:val="sr-Latn-ME"/>
        </w:rPr>
        <w:t>PRAVILNIK</w:t>
      </w:r>
    </w:p>
    <w:p w:rsidR="00F118B2" w:rsidRPr="008E47D1" w:rsidRDefault="00A55C89">
      <w:pPr>
        <w:pStyle w:val="N03Y"/>
        <w:rPr>
          <w:rFonts w:ascii="Arial" w:hAnsi="Arial" w:cs="Arial"/>
          <w:sz w:val="24"/>
          <w:szCs w:val="24"/>
          <w:lang w:val="sr-Latn-ME"/>
        </w:rPr>
      </w:pPr>
      <w:r w:rsidRPr="008E47D1">
        <w:rPr>
          <w:rFonts w:ascii="Arial" w:hAnsi="Arial" w:cs="Arial"/>
          <w:sz w:val="24"/>
          <w:szCs w:val="24"/>
          <w:lang w:val="sr-Latn-ME"/>
        </w:rPr>
        <w:t>O IZGLEDU I SADRŽAJU IZJAVE O SVOJSTVIMA GRAĐEVINSKOG PROIZVODA</w:t>
      </w:r>
    </w:p>
    <w:p w:rsidR="00F118B2" w:rsidRPr="008E47D1" w:rsidRDefault="00A55C89">
      <w:pPr>
        <w:pStyle w:val="N05Y"/>
        <w:rPr>
          <w:rFonts w:ascii="Arial" w:hAnsi="Arial" w:cs="Arial"/>
          <w:lang w:val="sr-Latn-ME"/>
        </w:rPr>
      </w:pPr>
      <w:r w:rsidRPr="008E47D1">
        <w:rPr>
          <w:rFonts w:ascii="Arial" w:hAnsi="Arial" w:cs="Arial"/>
          <w:lang w:val="sr-Latn-ME"/>
        </w:rPr>
        <w:t>("Službeni list Crne Gore", br. 046/14 od 31.10.2014, 038/17 od 20.06.2017, 114/23 od 19.12.2023)</w:t>
      </w:r>
    </w:p>
    <w:p w:rsidR="00F118B2" w:rsidRPr="008E47D1" w:rsidRDefault="00A55C89">
      <w:pPr>
        <w:pStyle w:val="C30X"/>
        <w:rPr>
          <w:rFonts w:ascii="Arial" w:hAnsi="Arial" w:cs="Arial"/>
          <w:lang w:val="sr-Latn-ME"/>
        </w:rPr>
      </w:pPr>
      <w:r w:rsidRPr="008E47D1">
        <w:rPr>
          <w:rFonts w:ascii="Arial" w:hAnsi="Arial" w:cs="Arial"/>
          <w:lang w:val="sr-Latn-ME"/>
        </w:rPr>
        <w:t>Član 1</w:t>
      </w:r>
    </w:p>
    <w:p w:rsidR="00F118B2" w:rsidRPr="008E47D1" w:rsidRDefault="00A55C89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8E47D1">
        <w:rPr>
          <w:rFonts w:ascii="Arial" w:hAnsi="Arial" w:cs="Arial"/>
          <w:sz w:val="24"/>
          <w:szCs w:val="24"/>
          <w:lang w:val="sr-Latn-ME"/>
        </w:rPr>
        <w:t>Ovim pravilnikom propisuje se izgled i sadržaj izjave o svojstvima koju proizvođač sačinjava, kada se građevinski proizvod obuhvaćen crnogorskim standardom ili usklađen sa tehničkom ocjenom koja je za njega izdata, stavlja na tržište.</w:t>
      </w:r>
    </w:p>
    <w:p w:rsidR="00F118B2" w:rsidRPr="008E47D1" w:rsidRDefault="00A55C89">
      <w:pPr>
        <w:pStyle w:val="C30X"/>
        <w:rPr>
          <w:rFonts w:ascii="Arial" w:hAnsi="Arial" w:cs="Arial"/>
          <w:lang w:val="sr-Latn-ME"/>
        </w:rPr>
      </w:pPr>
      <w:r w:rsidRPr="008E47D1">
        <w:rPr>
          <w:rFonts w:ascii="Arial" w:hAnsi="Arial" w:cs="Arial"/>
          <w:lang w:val="sr-Latn-ME"/>
        </w:rPr>
        <w:t>Član 2</w:t>
      </w:r>
    </w:p>
    <w:p w:rsidR="00F118B2" w:rsidRPr="008E47D1" w:rsidRDefault="00A55C89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8E47D1">
        <w:rPr>
          <w:rFonts w:ascii="Arial" w:hAnsi="Arial" w:cs="Arial"/>
          <w:sz w:val="24"/>
          <w:szCs w:val="24"/>
          <w:lang w:val="sr-Latn-ME"/>
        </w:rPr>
        <w:t>Kada je građevinski proizvod obuhvaćen crnogorskim standardom ili usklađen sa tehničkom ocjenom koja je za njega izdata, podaci o njegovim svojstvima u vezi sa bitnim karakteristikama, određeni u primjenjivoj tehničkoj specifikaciji, daju se samo ako su uključene i navedene u izjavi o svojstvima.</w:t>
      </w:r>
    </w:p>
    <w:p w:rsidR="00F118B2" w:rsidRPr="008E47D1" w:rsidRDefault="00A55C89">
      <w:pPr>
        <w:pStyle w:val="C30X"/>
        <w:rPr>
          <w:rFonts w:ascii="Arial" w:hAnsi="Arial" w:cs="Arial"/>
          <w:lang w:val="sr-Latn-ME"/>
        </w:rPr>
      </w:pPr>
      <w:r w:rsidRPr="008E47D1">
        <w:rPr>
          <w:rFonts w:ascii="Arial" w:hAnsi="Arial" w:cs="Arial"/>
          <w:lang w:val="sr-Latn-ME"/>
        </w:rPr>
        <w:t>Član 3</w:t>
      </w:r>
    </w:p>
    <w:p w:rsidR="00F118B2" w:rsidRPr="008E47D1" w:rsidRDefault="00A55C89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8E47D1">
        <w:rPr>
          <w:rFonts w:ascii="Arial" w:hAnsi="Arial" w:cs="Arial"/>
          <w:sz w:val="24"/>
          <w:szCs w:val="24"/>
          <w:lang w:val="sr-Latn-ME"/>
        </w:rPr>
        <w:t>Izjava o svojstvima, pored podataka iz člana 12 Zakona o građevinskim proizvodima, sadrži referentni broj posebne tehničke dokumentacije koja se koristila i zahtjeve s kojima je proizvod usaglašen prema tvrdnji proizvođača.</w:t>
      </w:r>
    </w:p>
    <w:p w:rsidR="00F118B2" w:rsidRPr="008E47D1" w:rsidRDefault="00A55C89">
      <w:pPr>
        <w:pStyle w:val="C30X"/>
        <w:rPr>
          <w:rFonts w:ascii="Arial" w:hAnsi="Arial" w:cs="Arial"/>
          <w:lang w:val="sr-Latn-ME"/>
        </w:rPr>
      </w:pPr>
      <w:r w:rsidRPr="008E47D1">
        <w:rPr>
          <w:rFonts w:ascii="Arial" w:hAnsi="Arial" w:cs="Arial"/>
          <w:lang w:val="sr-Latn-ME"/>
        </w:rPr>
        <w:t>Član 4</w:t>
      </w:r>
    </w:p>
    <w:p w:rsidR="00F118B2" w:rsidRPr="008E47D1" w:rsidRDefault="00A55C89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8E47D1">
        <w:rPr>
          <w:rFonts w:ascii="Arial" w:hAnsi="Arial" w:cs="Arial"/>
          <w:sz w:val="24"/>
          <w:szCs w:val="24"/>
          <w:lang w:val="sr-Latn-ME"/>
        </w:rPr>
        <w:t>Izjava o svojstvima data je na Obrascu "Izjava o svojstvima građevinskih proizvoda", koji je sastavni dio ovog pravilnika.</w:t>
      </w:r>
    </w:p>
    <w:p w:rsidR="00F118B2" w:rsidRPr="008E47D1" w:rsidRDefault="00A55C89">
      <w:pPr>
        <w:pStyle w:val="C30X"/>
        <w:rPr>
          <w:rFonts w:ascii="Arial" w:hAnsi="Arial" w:cs="Arial"/>
          <w:lang w:val="sr-Latn-ME"/>
        </w:rPr>
      </w:pPr>
      <w:r w:rsidRPr="008E47D1">
        <w:rPr>
          <w:rFonts w:ascii="Arial" w:hAnsi="Arial" w:cs="Arial"/>
          <w:lang w:val="sr-Latn-ME"/>
        </w:rPr>
        <w:t>Član 4a</w:t>
      </w:r>
    </w:p>
    <w:p w:rsidR="00F118B2" w:rsidRPr="008E47D1" w:rsidRDefault="00A55C89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8E47D1">
        <w:rPr>
          <w:rFonts w:ascii="Arial" w:hAnsi="Arial" w:cs="Arial"/>
          <w:sz w:val="24"/>
          <w:szCs w:val="24"/>
          <w:lang w:val="sr-Latn-ME"/>
        </w:rPr>
        <w:t>Uputstvo za sačinjavanje Izjave o svojstvima građevinskog proizvoda, dato je na Obrascu 2, koji čini sastavni dio ovog pravilnika.</w:t>
      </w:r>
    </w:p>
    <w:p w:rsidR="00F118B2" w:rsidRPr="008E47D1" w:rsidRDefault="00A55C89">
      <w:pPr>
        <w:pStyle w:val="C30X"/>
        <w:rPr>
          <w:rFonts w:ascii="Arial" w:hAnsi="Arial" w:cs="Arial"/>
          <w:lang w:val="sr-Latn-ME"/>
        </w:rPr>
      </w:pPr>
      <w:r w:rsidRPr="008E47D1">
        <w:rPr>
          <w:rFonts w:ascii="Arial" w:hAnsi="Arial" w:cs="Arial"/>
          <w:lang w:val="sr-Latn-ME"/>
        </w:rPr>
        <w:t>Član 5</w:t>
      </w:r>
    </w:p>
    <w:p w:rsidR="00F118B2" w:rsidRPr="008E47D1" w:rsidRDefault="00A55C89">
      <w:pPr>
        <w:pStyle w:val="T60X"/>
        <w:rPr>
          <w:rFonts w:ascii="Arial" w:hAnsi="Arial" w:cs="Arial"/>
          <w:sz w:val="24"/>
          <w:szCs w:val="24"/>
          <w:lang w:val="sr-Latn-ME"/>
        </w:rPr>
      </w:pPr>
      <w:r w:rsidRPr="008E47D1">
        <w:rPr>
          <w:rFonts w:ascii="Arial" w:hAnsi="Arial" w:cs="Arial"/>
          <w:sz w:val="24"/>
          <w:szCs w:val="24"/>
          <w:lang w:val="sr-Latn-ME"/>
        </w:rPr>
        <w:t>Briše se. (Pravilnik o izmjenama Pravilnika o izgledu i sadržaju izjave o svojstvima građevinskog proizvoda, "Sl. list CG", br. 114/23)</w:t>
      </w:r>
    </w:p>
    <w:p w:rsidR="00F118B2" w:rsidRPr="008E47D1" w:rsidRDefault="00A55C89">
      <w:pPr>
        <w:pStyle w:val="C30X"/>
        <w:rPr>
          <w:rFonts w:ascii="Arial" w:hAnsi="Arial" w:cs="Arial"/>
          <w:lang w:val="sr-Latn-ME"/>
        </w:rPr>
      </w:pPr>
      <w:r w:rsidRPr="008E47D1">
        <w:rPr>
          <w:rFonts w:ascii="Arial" w:hAnsi="Arial" w:cs="Arial"/>
          <w:lang w:val="sr-Latn-ME"/>
        </w:rPr>
        <w:t>Član 6</w:t>
      </w:r>
    </w:p>
    <w:p w:rsidR="00F118B2" w:rsidRPr="008E47D1" w:rsidRDefault="00A55C89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8E47D1">
        <w:rPr>
          <w:rFonts w:ascii="Arial" w:hAnsi="Arial" w:cs="Arial"/>
          <w:sz w:val="24"/>
          <w:szCs w:val="24"/>
          <w:lang w:val="sr-Latn-ME"/>
        </w:rPr>
        <w:t>Privredni subjekti mogu objaviti izjavu o svojstvima na internet-stranicama, ako obezbijede:</w:t>
      </w:r>
    </w:p>
    <w:p w:rsidR="00F118B2" w:rsidRPr="008E47D1" w:rsidRDefault="00A55C89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8E47D1">
        <w:rPr>
          <w:rFonts w:ascii="Arial" w:hAnsi="Arial" w:cs="Arial"/>
          <w:sz w:val="24"/>
          <w:szCs w:val="24"/>
          <w:lang w:val="sr-Latn-ME"/>
        </w:rPr>
        <w:t xml:space="preserve">   1) da se sadržaj izjave o svojstvima ne mijenja nakon objavljivanja na internet-stranicama;</w:t>
      </w:r>
    </w:p>
    <w:p w:rsidR="00F118B2" w:rsidRPr="008E47D1" w:rsidRDefault="00A55C89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8E47D1">
        <w:rPr>
          <w:rFonts w:ascii="Arial" w:hAnsi="Arial" w:cs="Arial"/>
          <w:sz w:val="24"/>
          <w:szCs w:val="24"/>
          <w:lang w:val="sr-Latn-ME"/>
        </w:rPr>
        <w:t xml:space="preserve">   2) da se internet-stranice na kojima su objavljene izjave o svojstvima, sastavljene za građevinske proizvode prate i održavaju na način da internet-stranice i izjave o svojstvima primaocima građevinskih proizvoda budu stalno na raspolaganju;</w:t>
      </w:r>
    </w:p>
    <w:p w:rsidR="00F118B2" w:rsidRPr="008E47D1" w:rsidRDefault="00A55C89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8E47D1">
        <w:rPr>
          <w:rFonts w:ascii="Arial" w:hAnsi="Arial" w:cs="Arial"/>
          <w:sz w:val="24"/>
          <w:szCs w:val="24"/>
          <w:lang w:val="sr-Latn-ME"/>
        </w:rPr>
        <w:t xml:space="preserve">   3) da primaoci građevinskih proizvoda mogu pristupiti izjavi o svojstvima, bez naknade deset godina nakon stavljanja građevinskog proizvoda na tržište;</w:t>
      </w:r>
    </w:p>
    <w:p w:rsidR="00F118B2" w:rsidRPr="008E47D1" w:rsidRDefault="00A55C89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8E47D1">
        <w:rPr>
          <w:rFonts w:ascii="Arial" w:hAnsi="Arial" w:cs="Arial"/>
          <w:sz w:val="24"/>
          <w:szCs w:val="24"/>
          <w:lang w:val="sr-Latn-ME"/>
        </w:rPr>
        <w:lastRenderedPageBreak/>
        <w:t xml:space="preserve">   4) primaocima građevinskih proizvoda uputstva za pristup internet-stranicama i izjavama o svojstvima koje su sastavljene za te proizvode i dostupne na navedenim internet-stranicama.</w:t>
      </w:r>
    </w:p>
    <w:p w:rsidR="00F118B2" w:rsidRPr="008E47D1" w:rsidRDefault="00A55C89">
      <w:pPr>
        <w:pStyle w:val="C30X"/>
        <w:rPr>
          <w:rFonts w:ascii="Arial" w:hAnsi="Arial" w:cs="Arial"/>
          <w:lang w:val="sr-Latn-ME"/>
        </w:rPr>
      </w:pPr>
      <w:r w:rsidRPr="008E47D1">
        <w:rPr>
          <w:rFonts w:ascii="Arial" w:hAnsi="Arial" w:cs="Arial"/>
          <w:lang w:val="sr-Latn-ME"/>
        </w:rPr>
        <w:t>Član 7</w:t>
      </w:r>
    </w:p>
    <w:p w:rsidR="00F118B2" w:rsidRPr="008E47D1" w:rsidRDefault="00A55C89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8E47D1">
        <w:rPr>
          <w:rFonts w:ascii="Arial" w:hAnsi="Arial" w:cs="Arial"/>
          <w:sz w:val="24"/>
          <w:szCs w:val="24"/>
          <w:lang w:val="sr-Latn-ME"/>
        </w:rPr>
        <w:t>Veza svakog pojedinačnog proizvoda ili serije istog proizvoda koji se stavlja na tržište sa određenom izjavom o svojstvima, obezbjeđuje se uz pomoć jedinstvene identifikacione oznake vrste proizvoda.</w:t>
      </w:r>
    </w:p>
    <w:p w:rsidR="00F118B2" w:rsidRPr="008E47D1" w:rsidRDefault="00A55C89">
      <w:pPr>
        <w:pStyle w:val="C30X"/>
        <w:rPr>
          <w:rFonts w:ascii="Arial" w:hAnsi="Arial" w:cs="Arial"/>
          <w:lang w:val="sr-Latn-ME"/>
        </w:rPr>
      </w:pPr>
      <w:r w:rsidRPr="008E47D1">
        <w:rPr>
          <w:rFonts w:ascii="Arial" w:hAnsi="Arial" w:cs="Arial"/>
          <w:lang w:val="sr-Latn-ME"/>
        </w:rPr>
        <w:t>Član 8</w:t>
      </w:r>
    </w:p>
    <w:p w:rsidR="00F118B2" w:rsidRPr="008E47D1" w:rsidRDefault="00A55C89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8E47D1">
        <w:rPr>
          <w:rFonts w:ascii="Arial" w:hAnsi="Arial" w:cs="Arial"/>
          <w:sz w:val="24"/>
          <w:szCs w:val="24"/>
          <w:lang w:val="sr-Latn-ME"/>
        </w:rPr>
        <w:t>Ovaj pravilnik stupa na snagu osmog dana od dana objavljivanja u "Službenom listu Crne GoreĆ.</w:t>
      </w:r>
    </w:p>
    <w:p w:rsidR="00F118B2" w:rsidRPr="008E47D1" w:rsidRDefault="00FE2D8E">
      <w:pPr>
        <w:widowControl w:val="0"/>
        <w:rPr>
          <w:rFonts w:ascii="Arial" w:hAnsi="Arial" w:cs="Arial"/>
          <w:sz w:val="24"/>
          <w:szCs w:val="24"/>
          <w:lang w:val="sr-Latn-ME"/>
        </w:rPr>
      </w:pPr>
      <w:r w:rsidRPr="008E47D1">
        <w:rPr>
          <w:rFonts w:ascii="Arial" w:hAnsi="Arial" w:cs="Arial"/>
          <w:noProof/>
          <w:sz w:val="24"/>
          <w:szCs w:val="24"/>
          <w:lang w:val="sr-Latn-ME"/>
        </w:rPr>
        <w:drawing>
          <wp:inline distT="0" distB="0" distL="0" distR="0">
            <wp:extent cx="6598920" cy="6949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920" cy="694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8B2" w:rsidRPr="008E47D1" w:rsidRDefault="00FE2D8E">
      <w:pPr>
        <w:widowControl w:val="0"/>
        <w:rPr>
          <w:rFonts w:ascii="Arial" w:hAnsi="Arial" w:cs="Arial"/>
          <w:sz w:val="24"/>
          <w:szCs w:val="24"/>
          <w:lang w:val="sr-Latn-ME"/>
        </w:rPr>
      </w:pPr>
      <w:r w:rsidRPr="008E47D1">
        <w:rPr>
          <w:rFonts w:ascii="Arial" w:hAnsi="Arial" w:cs="Arial"/>
          <w:noProof/>
          <w:sz w:val="24"/>
          <w:szCs w:val="24"/>
          <w:lang w:val="sr-Latn-ME"/>
        </w:rPr>
        <w:lastRenderedPageBreak/>
        <w:drawing>
          <wp:inline distT="0" distB="0" distL="0" distR="0">
            <wp:extent cx="6598920" cy="58826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920" cy="588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8B2" w:rsidRPr="008E47D1" w:rsidRDefault="00FE2D8E">
      <w:pPr>
        <w:widowControl w:val="0"/>
        <w:rPr>
          <w:rFonts w:ascii="Arial" w:hAnsi="Arial" w:cs="Arial"/>
          <w:sz w:val="24"/>
          <w:szCs w:val="24"/>
          <w:lang w:val="sr-Latn-ME"/>
        </w:rPr>
      </w:pPr>
      <w:r w:rsidRPr="008E47D1">
        <w:rPr>
          <w:rFonts w:ascii="Arial" w:hAnsi="Arial" w:cs="Arial"/>
          <w:noProof/>
          <w:sz w:val="24"/>
          <w:szCs w:val="24"/>
          <w:lang w:val="sr-Latn-ME"/>
        </w:rPr>
        <w:lastRenderedPageBreak/>
        <w:drawing>
          <wp:inline distT="0" distB="0" distL="0" distR="0">
            <wp:extent cx="6598920" cy="98145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920" cy="981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C89" w:rsidRPr="008E47D1" w:rsidRDefault="00FE2D8E">
      <w:pPr>
        <w:widowControl w:val="0"/>
        <w:rPr>
          <w:rFonts w:ascii="Arial" w:hAnsi="Arial" w:cs="Arial"/>
          <w:sz w:val="24"/>
          <w:szCs w:val="24"/>
          <w:lang w:val="sr-Latn-ME"/>
        </w:rPr>
      </w:pPr>
      <w:r w:rsidRPr="008E47D1">
        <w:rPr>
          <w:rFonts w:ascii="Arial" w:hAnsi="Arial" w:cs="Arial"/>
          <w:noProof/>
          <w:sz w:val="24"/>
          <w:szCs w:val="24"/>
          <w:lang w:val="sr-Latn-ME"/>
        </w:rPr>
        <w:lastRenderedPageBreak/>
        <w:drawing>
          <wp:inline distT="0" distB="0" distL="0" distR="0">
            <wp:extent cx="6598920" cy="8305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920" cy="830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55C89" w:rsidRPr="008E47D1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7DB" w:rsidRDefault="00A827DB">
      <w:r>
        <w:separator/>
      </w:r>
    </w:p>
  </w:endnote>
  <w:endnote w:type="continuationSeparator" w:id="0">
    <w:p w:rsidR="00A827DB" w:rsidRDefault="00A8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F118B2"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F118B2" w:rsidRDefault="00A827DB">
          <w:pPr>
            <w:pStyle w:val="Fotter"/>
          </w:pPr>
          <w:hyperlink w:anchor="http___www_katalogpropisa_me" w:history="1">
            <w:proofErr w:type="spellStart"/>
            <w:r w:rsidR="00A55C89">
              <w:rPr>
                <w:rStyle w:val="Hyperlink"/>
              </w:rPr>
              <w:t>Pravni</w:t>
            </w:r>
            <w:proofErr w:type="spellEnd"/>
            <w:r w:rsidR="00A55C89">
              <w:rPr>
                <w:rStyle w:val="Hyperlink"/>
              </w:rPr>
              <w:t xml:space="preserve"> </w:t>
            </w:r>
            <w:proofErr w:type="spellStart"/>
            <w:r w:rsidR="00A55C89">
              <w:rPr>
                <w:rStyle w:val="Hyperlink"/>
              </w:rPr>
              <w:t>ekspert</w:t>
            </w:r>
            <w:proofErr w:type="spellEnd"/>
            <w:r w:rsidR="00A55C89">
              <w:rPr>
                <w:rStyle w:val="Hyperlink"/>
              </w:rPr>
              <w:t xml:space="preserve">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F118B2" w:rsidRDefault="00A55C89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t>&lt; Please update this field. &gt;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F118B2"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F118B2" w:rsidRDefault="00A827DB">
          <w:pPr>
            <w:pStyle w:val="Fotter"/>
          </w:pPr>
          <w:hyperlink w:anchor="http___www_katalogpropisa_me" w:history="1">
            <w:proofErr w:type="spellStart"/>
            <w:r w:rsidR="00A55C89">
              <w:rPr>
                <w:rStyle w:val="Hyperlink"/>
              </w:rPr>
              <w:t>Pravni</w:t>
            </w:r>
            <w:proofErr w:type="spellEnd"/>
            <w:r w:rsidR="00A55C89">
              <w:rPr>
                <w:rStyle w:val="Hyperlink"/>
              </w:rPr>
              <w:t xml:space="preserve"> </w:t>
            </w:r>
            <w:proofErr w:type="spellStart"/>
            <w:r w:rsidR="00A55C89">
              <w:rPr>
                <w:rStyle w:val="Hyperlink"/>
              </w:rPr>
              <w:t>ekspert</w:t>
            </w:r>
            <w:proofErr w:type="spellEnd"/>
            <w:r w:rsidR="00A55C89">
              <w:rPr>
                <w:rStyle w:val="Hyperlink"/>
              </w:rPr>
              <w:t xml:space="preserve">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F118B2" w:rsidRDefault="00A55C89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t>&lt; Please update this field. &gt;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7DB" w:rsidRDefault="00A827DB">
      <w:r>
        <w:separator/>
      </w:r>
    </w:p>
  </w:footnote>
  <w:footnote w:type="continuationSeparator" w:id="0">
    <w:p w:rsidR="00A827DB" w:rsidRDefault="00A82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8B2" w:rsidRDefault="00A55C89">
    <w:pPr>
      <w:pStyle w:val="Header"/>
    </w:pPr>
    <w:proofErr w:type="spellStart"/>
    <w:r>
      <w:t>Katalog</w:t>
    </w:r>
    <w:proofErr w:type="spellEnd"/>
    <w:r>
      <w:t xml:space="preserve"> </w:t>
    </w:r>
    <w:proofErr w:type="spellStart"/>
    <w:r>
      <w:t>propisa</w:t>
    </w:r>
    <w:proofErr w:type="spellEnd"/>
    <w:r>
      <w:t xml:space="preserve">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8B2" w:rsidRDefault="00A55C89">
    <w:pPr>
      <w:pStyle w:val="Header"/>
    </w:pPr>
    <w:proofErr w:type="spellStart"/>
    <w:r>
      <w:t>Katalog</w:t>
    </w:r>
    <w:proofErr w:type="spellEnd"/>
    <w:r>
      <w:t xml:space="preserve"> </w:t>
    </w:r>
    <w:proofErr w:type="spellStart"/>
    <w:r>
      <w:t>propisa</w:t>
    </w:r>
    <w:proofErr w:type="spellEnd"/>
    <w:r>
      <w:t xml:space="preserve">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D8E"/>
    <w:rsid w:val="008E47D1"/>
    <w:rsid w:val="00A55C89"/>
    <w:rsid w:val="00A827DB"/>
    <w:rsid w:val="00F118B2"/>
    <w:rsid w:val="00FE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C762BCA-DE64-4797-90E4-91432D99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</vt:lpstr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</dc:title>
  <dc:subject></dc:subject>
  <dc:creator></dc:creator>
  <cp:keywords/>
  <dc:description/>
  <cp:lastModifiedBy>Tatjana Vujosevic</cp:lastModifiedBy>
  <cp:revision>3</cp:revision>
  <dcterms:created xsi:type="dcterms:W3CDTF">2025-10-27T08:23:00Z</dcterms:created>
  <dcterms:modified xsi:type="dcterms:W3CDTF">2025-10-28T13:56:00Z</dcterms:modified>
</cp:coreProperties>
</file>