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2E" w:rsidRPr="00CA782E" w:rsidRDefault="00A476EE" w:rsidP="00CA7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253A7C">
        <w:rPr>
          <w:b/>
        </w:rPr>
        <w:t>Doc. dr Marko Marinković</w:t>
      </w:r>
      <w:r>
        <w:t xml:space="preserve"> </w:t>
      </w:r>
      <w:bookmarkEnd w:id="0"/>
      <w:r>
        <w:t>doktorske akademske studije je upisao na Građevinskom fakultetu Univerziteta u Beogradu 2012. godine na modulu Građevinarstvo. Doktorsku disertaciju je odbranio 2018. godine. U okviru rada na doktorskoj disertaciji u saradnji sa mentorom (Prof. Dr.-Ing. Christoph Butenweg) patentirao je rešenje (EP3363968 (A1) i zaštitio ga na Evropskom nivou kod Evropske patentne agencije. Od 2019. godine radi kao docent na Katedri za tehničku mehaniku i teoriju konstrukcija Građevinskog fakulteta u Beogradu. Polje užeg naučnog i stručnog rada dr Marka Marinkovića vezano je za seizmičku analizu konstrukcija, kako armiranobetonskih i zidanih, tako i čeličnih konstrukcija. Jedan je od učesnika projekta za ispitivanje čeličnih industrijskih objekata na potresnim stolovima (shaking-table) u EUCENTRE (Pavija, Italija). Autor je preko 35 radova u nacionalnim i međunarodnim časopisima kao i na međunarodnim i domaćim konferencijama. Recenzent je u pet međunarodnih časopisa. Takođe, je član tima radnog tela CEN/TC 250/SC8/TG3 osnovanog od strane Evropske komisije sa zadatkom pripreme novih Evrokodova. Aktivni je član Evropskog udruženje za zemljotresno inženjerstvo (EAEE) u okviru radne grupe WG13 (Radna grupa za Seizmičku procenu nosivosti, projektovanje i održivost industrijskih objekata). Govori i piše engleski i nemački jezik. Oženjen je i otac je dvoje dece</w:t>
      </w:r>
    </w:p>
    <w:sectPr w:rsidR="00CA782E" w:rsidRPr="00CA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110B58"/>
    <w:rsid w:val="00A476EE"/>
    <w:rsid w:val="00CA2C76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357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2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2021-03-26T08:13:00Z</dcterms:created>
  <dcterms:modified xsi:type="dcterms:W3CDTF">2021-03-26T08:13:00Z</dcterms:modified>
</cp:coreProperties>
</file>