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74044" w14:textId="77777777" w:rsidR="007347AB" w:rsidRPr="007347AB" w:rsidRDefault="007347AB" w:rsidP="007347AB">
      <w:pPr>
        <w:jc w:val="center"/>
        <w:rPr>
          <w:b/>
          <w:bCs/>
        </w:rPr>
      </w:pPr>
    </w:p>
    <w:p w14:paraId="726DF6A8" w14:textId="77777777" w:rsidR="004C00F2" w:rsidRDefault="00D51140" w:rsidP="007347AB">
      <w:pPr>
        <w:jc w:val="center"/>
        <w:rPr>
          <w:b/>
          <w:bCs/>
        </w:rPr>
      </w:pPr>
      <w:r w:rsidRPr="00D51140">
        <w:rPr>
          <w:b/>
          <w:bCs/>
        </w:rPr>
        <w:t>Nearly Zero Energy Building Workshop in Montenegro: EU-Directive challenges, regional and German case studies</w:t>
      </w:r>
    </w:p>
    <w:p w14:paraId="1F4B9395" w14:textId="77777777" w:rsidR="004C00F2" w:rsidRDefault="004C00F2" w:rsidP="007347AB">
      <w:pPr>
        <w:jc w:val="center"/>
        <w:rPr>
          <w:b/>
          <w:bCs/>
        </w:rPr>
      </w:pPr>
    </w:p>
    <w:p w14:paraId="4A2D57D8" w14:textId="77777777" w:rsidR="004C00F2" w:rsidRDefault="00972329" w:rsidP="004C00F2">
      <w:pPr>
        <w:jc w:val="center"/>
        <w:rPr>
          <w:b/>
          <w:bCs/>
        </w:rPr>
      </w:pPr>
      <w:r>
        <w:rPr>
          <w:b/>
          <w:bCs/>
        </w:rPr>
        <w:t>T</w:t>
      </w:r>
      <w:r w:rsidR="004C00F2">
        <w:rPr>
          <w:b/>
          <w:bCs/>
        </w:rPr>
        <w:t>hursday</w:t>
      </w:r>
      <w:r>
        <w:rPr>
          <w:b/>
          <w:bCs/>
        </w:rPr>
        <w:t>,</w:t>
      </w:r>
      <w:r w:rsidR="007347AB" w:rsidRPr="007347AB">
        <w:rPr>
          <w:b/>
          <w:bCs/>
        </w:rPr>
        <w:t xml:space="preserve"> </w:t>
      </w:r>
      <w:r w:rsidR="004C00F2">
        <w:rPr>
          <w:b/>
          <w:bCs/>
        </w:rPr>
        <w:t>June 5</w:t>
      </w:r>
      <w:r w:rsidR="004C00F2" w:rsidRPr="004C00F2">
        <w:rPr>
          <w:b/>
          <w:bCs/>
          <w:vertAlign w:val="superscript"/>
        </w:rPr>
        <w:t>th</w:t>
      </w:r>
      <w:r w:rsidR="004C00F2">
        <w:rPr>
          <w:b/>
          <w:bCs/>
        </w:rPr>
        <w:t xml:space="preserve"> 2025</w:t>
      </w:r>
    </w:p>
    <w:p w14:paraId="363C5949" w14:textId="77777777" w:rsidR="007347AB" w:rsidRPr="007347AB" w:rsidRDefault="007347AB" w:rsidP="007347AB">
      <w:pPr>
        <w:jc w:val="center"/>
        <w:rPr>
          <w:b/>
          <w:bCs/>
        </w:rPr>
      </w:pPr>
    </w:p>
    <w:p w14:paraId="674920BE" w14:textId="7079BC1A" w:rsidR="007347AB" w:rsidRPr="00EA03D2" w:rsidRDefault="007347AB" w:rsidP="007347AB">
      <w:pPr>
        <w:rPr>
          <w:b/>
          <w:bCs/>
        </w:rPr>
      </w:pPr>
      <w:r w:rsidRPr="00EA03D2">
        <w:rPr>
          <w:b/>
          <w:bCs/>
        </w:rPr>
        <w:t xml:space="preserve">Location: </w:t>
      </w:r>
      <w:r w:rsidR="004C00F2" w:rsidRPr="00EA03D2">
        <w:rPr>
          <w:b/>
          <w:bCs/>
        </w:rPr>
        <w:t xml:space="preserve">Science and Technology Park, </w:t>
      </w:r>
      <w:proofErr w:type="spellStart"/>
      <w:r w:rsidR="004C00F2" w:rsidRPr="00EA03D2">
        <w:rPr>
          <w:b/>
          <w:bCs/>
        </w:rPr>
        <w:t>Bulevar</w:t>
      </w:r>
      <w:proofErr w:type="spellEnd"/>
      <w:r w:rsidR="004C00F2" w:rsidRPr="00EA03D2">
        <w:rPr>
          <w:b/>
          <w:bCs/>
        </w:rPr>
        <w:t xml:space="preserve"> </w:t>
      </w:r>
      <w:proofErr w:type="spellStart"/>
      <w:r w:rsidR="004C00F2" w:rsidRPr="00EA03D2">
        <w:rPr>
          <w:b/>
          <w:bCs/>
        </w:rPr>
        <w:t>Mihaila</w:t>
      </w:r>
      <w:proofErr w:type="spellEnd"/>
      <w:r w:rsidR="004C00F2" w:rsidRPr="00EA03D2">
        <w:rPr>
          <w:b/>
          <w:bCs/>
        </w:rPr>
        <w:t xml:space="preserve"> </w:t>
      </w:r>
      <w:proofErr w:type="spellStart"/>
      <w:r w:rsidR="004C00F2" w:rsidRPr="00EA03D2">
        <w:rPr>
          <w:b/>
          <w:bCs/>
        </w:rPr>
        <w:t>Lalića</w:t>
      </w:r>
      <w:proofErr w:type="spellEnd"/>
      <w:r w:rsidR="004C00F2" w:rsidRPr="00EA03D2">
        <w:rPr>
          <w:b/>
          <w:bCs/>
        </w:rPr>
        <w:t xml:space="preserve"> </w:t>
      </w:r>
      <w:proofErr w:type="spellStart"/>
      <w:r w:rsidR="004C00F2" w:rsidRPr="00EA03D2">
        <w:rPr>
          <w:b/>
          <w:bCs/>
        </w:rPr>
        <w:t>b.b</w:t>
      </w:r>
      <w:proofErr w:type="spellEnd"/>
      <w:r w:rsidR="004C00F2" w:rsidRPr="00EA03D2">
        <w:rPr>
          <w:b/>
          <w:bCs/>
        </w:rPr>
        <w:t>. Podgorica, Montenegro</w:t>
      </w:r>
    </w:p>
    <w:p w14:paraId="34511627" w14:textId="77777777" w:rsidR="000E5CA5" w:rsidRDefault="000E5CA5" w:rsidP="007347AB"/>
    <w:p w14:paraId="228D4AD1" w14:textId="25CB9B97" w:rsidR="007347AB" w:rsidRPr="00972329" w:rsidRDefault="007347AB" w:rsidP="007347AB">
      <w:pPr>
        <w:rPr>
          <w:vanish/>
        </w:rPr>
      </w:pPr>
      <w:r w:rsidRPr="00972329">
        <w:rPr>
          <w:vanish/>
        </w:rPr>
        <w:t>For in-person participants, please note that you will need a form of ID to access the building.</w:t>
      </w:r>
    </w:p>
    <w:p w14:paraId="0F1CC1A5" w14:textId="77777777" w:rsidR="000E5CA5" w:rsidRDefault="000E5CA5" w:rsidP="007347AB"/>
    <w:p w14:paraId="0063D86A" w14:textId="4C2F8B68" w:rsidR="000E5CA5" w:rsidRPr="004C00F2" w:rsidRDefault="007347AB" w:rsidP="004C00F2">
      <w:pPr>
        <w:jc w:val="center"/>
        <w:rPr>
          <w:b/>
          <w:bCs/>
        </w:rPr>
      </w:pPr>
      <w:bookmarkStart w:id="0" w:name="_GoBack"/>
      <w:bookmarkEnd w:id="0"/>
      <w:r w:rsidRPr="003632B6">
        <w:rPr>
          <w:b/>
          <w:bCs/>
        </w:rPr>
        <w:t>Agenda</w:t>
      </w:r>
    </w:p>
    <w:p w14:paraId="2A83F725" w14:textId="77777777" w:rsidR="004C00F2" w:rsidRPr="004C00F2" w:rsidRDefault="004C00F2" w:rsidP="004C00F2">
      <w:pPr>
        <w:spacing w:after="240" w:line="240" w:lineRule="atLeast"/>
        <w:contextualSpacing/>
        <w:rPr>
          <w:rFonts w:ascii="Arial" w:eastAsia="DengXian" w:hAnsi="Arial" w:cs="Arial"/>
          <w:sz w:val="22"/>
          <w:szCs w:val="22"/>
          <w:lang w:val="en-GB" w:eastAsia="de-DE"/>
        </w:rPr>
      </w:pPr>
    </w:p>
    <w:tbl>
      <w:tblPr>
        <w:tblW w:w="9530" w:type="dxa"/>
        <w:tblCellMar>
          <w:left w:w="0" w:type="dxa"/>
          <w:right w:w="0" w:type="dxa"/>
        </w:tblCellMar>
        <w:tblLook w:val="0420" w:firstRow="1" w:lastRow="0" w:firstColumn="0" w:lastColumn="0" w:noHBand="0" w:noVBand="1"/>
      </w:tblPr>
      <w:tblGrid>
        <w:gridCol w:w="1504"/>
        <w:gridCol w:w="1572"/>
        <w:gridCol w:w="3776"/>
        <w:gridCol w:w="2678"/>
      </w:tblGrid>
      <w:tr w:rsidR="004C00F2" w:rsidRPr="004C00F2" w14:paraId="14FF7061" w14:textId="77777777" w:rsidTr="00EA03D2">
        <w:tc>
          <w:tcPr>
            <w:tcW w:w="1530" w:type="dxa"/>
            <w:tcBorders>
              <w:top w:val="single" w:sz="8" w:space="0" w:color="000000"/>
              <w:left w:val="single" w:sz="8" w:space="0" w:color="000000"/>
              <w:bottom w:val="single" w:sz="8" w:space="0" w:color="000000"/>
              <w:right w:val="single" w:sz="8" w:space="0" w:color="000000"/>
            </w:tcBorders>
            <w:shd w:val="clear" w:color="auto" w:fill="D7F3F5"/>
            <w:tcMar>
              <w:top w:w="57" w:type="dxa"/>
              <w:left w:w="144" w:type="dxa"/>
              <w:bottom w:w="57" w:type="dxa"/>
              <w:right w:w="144" w:type="dxa"/>
            </w:tcMar>
            <w:vAlign w:val="center"/>
            <w:hideMark/>
          </w:tcPr>
          <w:p w14:paraId="23AD19C4" w14:textId="77777777" w:rsidR="004C00F2" w:rsidRPr="004C00F2" w:rsidRDefault="004C00F2" w:rsidP="00EA03D2">
            <w:pPr>
              <w:spacing w:line="216" w:lineRule="auto"/>
              <w:contextualSpacing/>
              <w:jc w:val="center"/>
              <w:rPr>
                <w:rFonts w:ascii="Arial" w:eastAsia="Times New Roman" w:hAnsi="Arial" w:cs="Arial"/>
                <w:sz w:val="22"/>
                <w:szCs w:val="22"/>
                <w:lang w:val="de-DE" w:eastAsia="zh-CN"/>
              </w:rPr>
            </w:pPr>
            <w:r w:rsidRPr="004C00F2">
              <w:rPr>
                <w:rFonts w:ascii="Arial" w:eastAsia="Times New Roman" w:hAnsi="Arial" w:cs="Arial"/>
                <w:b/>
                <w:bCs/>
                <w:color w:val="000000"/>
                <w:kern w:val="24"/>
                <w:sz w:val="22"/>
                <w:szCs w:val="22"/>
                <w:lang w:val="de-DE" w:eastAsia="zh-CN"/>
              </w:rPr>
              <w:t>Time</w:t>
            </w:r>
          </w:p>
        </w:tc>
        <w:tc>
          <w:tcPr>
            <w:tcW w:w="1426" w:type="dxa"/>
            <w:tcBorders>
              <w:top w:val="single" w:sz="8" w:space="0" w:color="000000"/>
              <w:left w:val="single" w:sz="8" w:space="0" w:color="000000"/>
              <w:bottom w:val="single" w:sz="8" w:space="0" w:color="000000"/>
              <w:right w:val="single" w:sz="8" w:space="0" w:color="000000"/>
            </w:tcBorders>
            <w:shd w:val="clear" w:color="auto" w:fill="D7F3F5"/>
            <w:tcMar>
              <w:top w:w="57" w:type="dxa"/>
              <w:left w:w="144" w:type="dxa"/>
              <w:bottom w:w="57" w:type="dxa"/>
              <w:right w:w="144" w:type="dxa"/>
            </w:tcMar>
            <w:vAlign w:val="center"/>
            <w:hideMark/>
          </w:tcPr>
          <w:p w14:paraId="42C22714" w14:textId="77777777" w:rsidR="004C00F2" w:rsidRPr="004C00F2" w:rsidRDefault="004C00F2" w:rsidP="00EA03D2">
            <w:pPr>
              <w:spacing w:line="216" w:lineRule="auto"/>
              <w:contextualSpacing/>
              <w:jc w:val="center"/>
              <w:rPr>
                <w:rFonts w:ascii="Arial" w:eastAsia="Times New Roman" w:hAnsi="Arial" w:cs="Arial"/>
                <w:sz w:val="22"/>
                <w:szCs w:val="22"/>
                <w:lang w:val="de-DE" w:eastAsia="zh-CN"/>
              </w:rPr>
            </w:pPr>
            <w:r w:rsidRPr="004C00F2">
              <w:rPr>
                <w:rFonts w:ascii="Arial" w:eastAsia="Times New Roman" w:hAnsi="Arial" w:cs="Arial"/>
                <w:b/>
                <w:bCs/>
                <w:color w:val="000000"/>
                <w:kern w:val="24"/>
                <w:sz w:val="22"/>
                <w:szCs w:val="22"/>
                <w:lang w:val="de-DE" w:eastAsia="zh-CN"/>
              </w:rPr>
              <w:t>Block</w:t>
            </w:r>
          </w:p>
        </w:tc>
        <w:tc>
          <w:tcPr>
            <w:tcW w:w="3854" w:type="dxa"/>
            <w:tcBorders>
              <w:top w:val="single" w:sz="8" w:space="0" w:color="000000"/>
              <w:left w:val="single" w:sz="8" w:space="0" w:color="000000"/>
              <w:bottom w:val="single" w:sz="8" w:space="0" w:color="000000"/>
              <w:right w:val="single" w:sz="8" w:space="0" w:color="000000"/>
            </w:tcBorders>
            <w:shd w:val="clear" w:color="auto" w:fill="D7F3F5"/>
            <w:tcMar>
              <w:top w:w="57" w:type="dxa"/>
              <w:left w:w="144" w:type="dxa"/>
              <w:bottom w:w="57" w:type="dxa"/>
              <w:right w:w="144" w:type="dxa"/>
            </w:tcMar>
            <w:vAlign w:val="center"/>
            <w:hideMark/>
          </w:tcPr>
          <w:p w14:paraId="2D6210EB" w14:textId="77777777" w:rsidR="004C00F2" w:rsidRPr="004C00F2" w:rsidRDefault="004C00F2" w:rsidP="00EA03D2">
            <w:pPr>
              <w:spacing w:line="216" w:lineRule="auto"/>
              <w:contextualSpacing/>
              <w:jc w:val="center"/>
              <w:rPr>
                <w:rFonts w:ascii="Arial" w:eastAsia="Times New Roman" w:hAnsi="Arial" w:cs="Arial"/>
                <w:sz w:val="22"/>
                <w:szCs w:val="22"/>
                <w:lang w:val="de-DE" w:eastAsia="zh-CN"/>
              </w:rPr>
            </w:pPr>
            <w:r w:rsidRPr="004C00F2">
              <w:rPr>
                <w:rFonts w:ascii="Arial" w:eastAsia="Times New Roman" w:hAnsi="Arial" w:cs="Arial"/>
                <w:b/>
                <w:bCs/>
                <w:color w:val="000000"/>
                <w:kern w:val="24"/>
                <w:sz w:val="22"/>
                <w:szCs w:val="22"/>
                <w:lang w:val="de-DE" w:eastAsia="zh-CN"/>
              </w:rPr>
              <w:t>Presentation</w:t>
            </w:r>
          </w:p>
        </w:tc>
        <w:tc>
          <w:tcPr>
            <w:tcW w:w="2720" w:type="dxa"/>
            <w:tcBorders>
              <w:top w:val="single" w:sz="8" w:space="0" w:color="000000"/>
              <w:left w:val="single" w:sz="8" w:space="0" w:color="000000"/>
              <w:bottom w:val="single" w:sz="8" w:space="0" w:color="000000"/>
              <w:right w:val="single" w:sz="8" w:space="0" w:color="000000"/>
            </w:tcBorders>
            <w:shd w:val="clear" w:color="auto" w:fill="D7F3F5"/>
            <w:tcMar>
              <w:top w:w="57" w:type="dxa"/>
              <w:left w:w="144" w:type="dxa"/>
              <w:bottom w:w="57" w:type="dxa"/>
              <w:right w:w="144" w:type="dxa"/>
            </w:tcMar>
            <w:vAlign w:val="center"/>
            <w:hideMark/>
          </w:tcPr>
          <w:p w14:paraId="262FDB5E" w14:textId="77777777" w:rsidR="004C00F2" w:rsidRPr="004C00F2" w:rsidRDefault="004C00F2" w:rsidP="00EA03D2">
            <w:pPr>
              <w:spacing w:line="216" w:lineRule="auto"/>
              <w:contextualSpacing/>
              <w:jc w:val="center"/>
              <w:rPr>
                <w:rFonts w:ascii="Arial" w:eastAsia="Times New Roman" w:hAnsi="Arial" w:cs="Arial"/>
                <w:sz w:val="22"/>
                <w:szCs w:val="22"/>
                <w:lang w:val="de-DE" w:eastAsia="zh-CN"/>
              </w:rPr>
            </w:pPr>
            <w:r w:rsidRPr="004C00F2">
              <w:rPr>
                <w:rFonts w:ascii="Arial" w:eastAsia="Times New Roman" w:hAnsi="Arial" w:cs="Arial"/>
                <w:b/>
                <w:bCs/>
                <w:color w:val="000000"/>
                <w:kern w:val="24"/>
                <w:sz w:val="22"/>
                <w:szCs w:val="22"/>
                <w:lang w:val="de-DE" w:eastAsia="zh-CN"/>
              </w:rPr>
              <w:t>Presenter</w:t>
            </w:r>
          </w:p>
        </w:tc>
      </w:tr>
      <w:tr w:rsidR="004C00F2" w:rsidRPr="004C00F2" w14:paraId="6413BB7B" w14:textId="77777777" w:rsidTr="00EA03D2">
        <w:tc>
          <w:tcPr>
            <w:tcW w:w="153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2686FACD" w14:textId="77777777" w:rsidR="004C00F2" w:rsidRPr="004C00F2" w:rsidRDefault="004C00F2" w:rsidP="004C00F2">
            <w:pPr>
              <w:spacing w:line="216" w:lineRule="auto"/>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09:00 – 09:30</w:t>
            </w:r>
          </w:p>
        </w:tc>
        <w:tc>
          <w:tcPr>
            <w:tcW w:w="1426"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235061D7" w14:textId="77777777" w:rsidR="004C00F2" w:rsidRPr="004C00F2" w:rsidRDefault="004C00F2" w:rsidP="004C00F2">
            <w:pPr>
              <w:spacing w:line="216" w:lineRule="auto"/>
              <w:contextualSpacing/>
              <w:rPr>
                <w:rFonts w:ascii="Arial" w:eastAsia="Times New Roman" w:hAnsi="Arial" w:cs="Arial"/>
                <w:b/>
                <w:bCs/>
                <w:sz w:val="22"/>
                <w:szCs w:val="22"/>
                <w:lang w:val="de-DE" w:eastAsia="zh-CN"/>
              </w:rPr>
            </w:pPr>
            <w:r w:rsidRPr="004C00F2">
              <w:rPr>
                <w:rFonts w:ascii="Arial" w:eastAsia="Times New Roman" w:hAnsi="Arial" w:cs="Arial"/>
                <w:b/>
                <w:bCs/>
                <w:color w:val="000000"/>
                <w:kern w:val="24"/>
                <w:sz w:val="22"/>
                <w:szCs w:val="22"/>
                <w:lang w:val="de-DE" w:eastAsia="zh-CN"/>
              </w:rPr>
              <w:t>Welcome &amp; introduction</w:t>
            </w:r>
          </w:p>
        </w:tc>
        <w:tc>
          <w:tcPr>
            <w:tcW w:w="3854"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382F2605" w14:textId="77777777" w:rsidR="00EA03D2" w:rsidRDefault="00EA03D2" w:rsidP="00EA03D2">
            <w:pPr>
              <w:spacing w:after="40" w:line="216" w:lineRule="auto"/>
              <w:rPr>
                <w:rFonts w:ascii="Arial" w:eastAsia="Times New Roman" w:hAnsi="Arial" w:cs="Arial"/>
                <w:color w:val="000000"/>
                <w:kern w:val="24"/>
                <w:sz w:val="22"/>
                <w:szCs w:val="22"/>
                <w:lang w:val="en-GB" w:eastAsia="zh-CN"/>
              </w:rPr>
            </w:pPr>
            <w:r w:rsidRPr="004C00F2">
              <w:rPr>
                <w:rFonts w:ascii="Arial" w:eastAsia="Times New Roman" w:hAnsi="Arial" w:cs="Arial"/>
                <w:color w:val="000000"/>
                <w:kern w:val="24"/>
                <w:sz w:val="22"/>
                <w:szCs w:val="22"/>
                <w:lang w:val="en-GB" w:eastAsia="zh-CN"/>
              </w:rPr>
              <w:t xml:space="preserve">Welcome by the </w:t>
            </w:r>
            <w:r w:rsidRPr="00EA03D2">
              <w:rPr>
                <w:rFonts w:ascii="Arial" w:eastAsia="Times New Roman" w:hAnsi="Arial" w:cs="Arial"/>
                <w:color w:val="000000"/>
                <w:kern w:val="24"/>
                <w:sz w:val="22"/>
                <w:szCs w:val="22"/>
                <w:lang w:val="en-GB" w:eastAsia="zh-CN"/>
              </w:rPr>
              <w:t>Ministry of Energy of the Republic of Montenegro</w:t>
            </w:r>
          </w:p>
          <w:p w14:paraId="5DC64700" w14:textId="77777777" w:rsidR="004C00F2" w:rsidRPr="004C00F2" w:rsidRDefault="004C00F2" w:rsidP="00EA03D2">
            <w:pPr>
              <w:spacing w:after="40" w:line="216" w:lineRule="auto"/>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Welcome by the Chamber of Architects MNE</w:t>
            </w:r>
          </w:p>
          <w:p w14:paraId="56375A78" w14:textId="2776A94F" w:rsidR="004C00F2" w:rsidRPr="004C00F2" w:rsidRDefault="004C00F2" w:rsidP="00EA03D2">
            <w:pPr>
              <w:spacing w:after="40" w:line="216" w:lineRule="auto"/>
              <w:contextualSpacing/>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 xml:space="preserve">Introducing the </w:t>
            </w:r>
            <w:proofErr w:type="spellStart"/>
            <w:r w:rsidRPr="004C00F2">
              <w:rPr>
                <w:rFonts w:ascii="Arial" w:eastAsia="Times New Roman" w:hAnsi="Arial" w:cs="Arial"/>
                <w:color w:val="000000"/>
                <w:kern w:val="24"/>
                <w:sz w:val="22"/>
                <w:szCs w:val="22"/>
                <w:lang w:val="en-GB" w:eastAsia="zh-CN"/>
              </w:rPr>
              <w:t>KfW</w:t>
            </w:r>
            <w:proofErr w:type="spellEnd"/>
            <w:r w:rsidRPr="004C00F2">
              <w:rPr>
                <w:rFonts w:ascii="Arial" w:eastAsia="Times New Roman" w:hAnsi="Arial" w:cs="Arial"/>
                <w:color w:val="000000"/>
                <w:kern w:val="24"/>
                <w:sz w:val="22"/>
                <w:szCs w:val="22"/>
                <w:lang w:val="en-GB" w:eastAsia="zh-CN"/>
              </w:rPr>
              <w:t xml:space="preserve"> project in WB6</w:t>
            </w:r>
          </w:p>
        </w:tc>
        <w:tc>
          <w:tcPr>
            <w:tcW w:w="272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tcPr>
          <w:p w14:paraId="35E2F79D" w14:textId="6DDFD9A3" w:rsidR="00EA03D2" w:rsidRDefault="00EA03D2" w:rsidP="00EA03D2">
            <w:pPr>
              <w:spacing w:after="40" w:line="216" w:lineRule="auto"/>
              <w:rPr>
                <w:rFonts w:ascii="Arial" w:eastAsia="Times New Roman" w:hAnsi="Arial" w:cs="Arial"/>
                <w:color w:val="000000"/>
                <w:kern w:val="24"/>
                <w:sz w:val="22"/>
                <w:szCs w:val="22"/>
                <w:lang w:val="en-GB" w:eastAsia="zh-CN"/>
              </w:rPr>
            </w:pPr>
            <w:r w:rsidRPr="00EA03D2">
              <w:rPr>
                <w:rFonts w:ascii="Arial" w:eastAsia="Times New Roman" w:hAnsi="Arial" w:cs="Arial"/>
                <w:color w:val="000000"/>
                <w:kern w:val="24"/>
                <w:sz w:val="22"/>
                <w:szCs w:val="22"/>
                <w:lang w:val="en-GB" w:eastAsia="zh-CN"/>
              </w:rPr>
              <w:t>Ministry of Energy of the Republic of Montenegro</w:t>
            </w:r>
          </w:p>
          <w:p w14:paraId="70110EF5" w14:textId="3AAB3262" w:rsidR="004C00F2" w:rsidRPr="004C00F2" w:rsidRDefault="004C00F2" w:rsidP="00EA03D2">
            <w:pPr>
              <w:spacing w:after="40" w:line="216" w:lineRule="auto"/>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Chamber of Architects</w:t>
            </w:r>
            <w:r w:rsidR="00EA03D2">
              <w:rPr>
                <w:rFonts w:ascii="Arial" w:eastAsia="Times New Roman" w:hAnsi="Arial" w:cs="Arial"/>
                <w:color w:val="000000"/>
                <w:kern w:val="24"/>
                <w:sz w:val="22"/>
                <w:szCs w:val="22"/>
                <w:lang w:val="en-GB" w:eastAsia="zh-CN"/>
              </w:rPr>
              <w:t xml:space="preserve"> MNE</w:t>
            </w:r>
          </w:p>
          <w:p w14:paraId="5977CD81" w14:textId="77777777" w:rsidR="004C00F2" w:rsidRPr="004C00F2" w:rsidRDefault="004C00F2" w:rsidP="00EA03D2">
            <w:pPr>
              <w:spacing w:after="40" w:line="216" w:lineRule="auto"/>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Ralf Kynast/</w:t>
            </w:r>
            <w:proofErr w:type="spellStart"/>
            <w:r w:rsidRPr="004C00F2">
              <w:rPr>
                <w:rFonts w:ascii="Arial" w:eastAsia="Times New Roman" w:hAnsi="Arial" w:cs="Arial"/>
                <w:color w:val="000000"/>
                <w:kern w:val="24"/>
                <w:sz w:val="22"/>
                <w:szCs w:val="22"/>
                <w:lang w:val="en-GB" w:eastAsia="zh-CN"/>
              </w:rPr>
              <w:t>Zeljko</w:t>
            </w:r>
            <w:proofErr w:type="spellEnd"/>
            <w:r w:rsidRPr="004C00F2">
              <w:rPr>
                <w:rFonts w:ascii="Arial" w:eastAsia="Times New Roman" w:hAnsi="Arial" w:cs="Arial"/>
                <w:color w:val="000000"/>
                <w:kern w:val="24"/>
                <w:sz w:val="22"/>
                <w:szCs w:val="22"/>
                <w:lang w:val="en-GB" w:eastAsia="zh-CN"/>
              </w:rPr>
              <w:t xml:space="preserve"> </w:t>
            </w:r>
            <w:proofErr w:type="spellStart"/>
            <w:r w:rsidRPr="004C00F2">
              <w:rPr>
                <w:rFonts w:ascii="Arial" w:eastAsia="Times New Roman" w:hAnsi="Arial" w:cs="Arial"/>
                <w:color w:val="000000"/>
                <w:kern w:val="24"/>
                <w:sz w:val="22"/>
                <w:szCs w:val="22"/>
                <w:lang w:val="en-GB" w:eastAsia="zh-CN"/>
              </w:rPr>
              <w:t>Uljarevic</w:t>
            </w:r>
            <w:proofErr w:type="spellEnd"/>
            <w:r w:rsidRPr="004C00F2">
              <w:rPr>
                <w:rFonts w:ascii="Arial" w:eastAsia="Times New Roman" w:hAnsi="Arial" w:cs="Arial"/>
                <w:color w:val="000000"/>
                <w:kern w:val="24"/>
                <w:sz w:val="22"/>
                <w:szCs w:val="22"/>
                <w:lang w:val="en-GB" w:eastAsia="zh-CN"/>
              </w:rPr>
              <w:t xml:space="preserve"> (</w:t>
            </w:r>
            <w:proofErr w:type="spellStart"/>
            <w:r w:rsidRPr="004C00F2">
              <w:rPr>
                <w:rFonts w:ascii="Arial" w:eastAsia="Times New Roman" w:hAnsi="Arial" w:cs="Arial"/>
                <w:color w:val="000000"/>
                <w:kern w:val="24"/>
                <w:sz w:val="22"/>
                <w:szCs w:val="22"/>
                <w:lang w:val="en-GB" w:eastAsia="zh-CN"/>
              </w:rPr>
              <w:t>KfW</w:t>
            </w:r>
            <w:proofErr w:type="spellEnd"/>
            <w:r w:rsidRPr="004C00F2">
              <w:rPr>
                <w:rFonts w:ascii="Arial" w:eastAsia="Times New Roman" w:hAnsi="Arial" w:cs="Arial"/>
                <w:color w:val="000000"/>
                <w:kern w:val="24"/>
                <w:sz w:val="22"/>
                <w:szCs w:val="22"/>
                <w:lang w:val="en-GB" w:eastAsia="zh-CN"/>
              </w:rPr>
              <w:t>)</w:t>
            </w:r>
          </w:p>
        </w:tc>
      </w:tr>
      <w:tr w:rsidR="004C00F2" w:rsidRPr="00AF7B7A" w14:paraId="67EAD199" w14:textId="77777777" w:rsidTr="00EA03D2">
        <w:trPr>
          <w:trHeight w:val="994"/>
        </w:trPr>
        <w:tc>
          <w:tcPr>
            <w:tcW w:w="153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640C53EB" w14:textId="77777777" w:rsidR="004C00F2" w:rsidRPr="004C00F2" w:rsidRDefault="004C00F2" w:rsidP="004C00F2">
            <w:pPr>
              <w:spacing w:line="216" w:lineRule="auto"/>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09:30 – 09:45</w:t>
            </w:r>
          </w:p>
        </w:tc>
        <w:tc>
          <w:tcPr>
            <w:tcW w:w="1426" w:type="dxa"/>
            <w:vMerge w:val="restart"/>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47FC5056" w14:textId="77777777" w:rsidR="004C00F2" w:rsidRPr="004C00F2" w:rsidRDefault="004C00F2" w:rsidP="004C00F2">
            <w:pPr>
              <w:spacing w:line="216" w:lineRule="auto"/>
              <w:contextualSpacing/>
              <w:rPr>
                <w:rFonts w:ascii="Arial" w:eastAsia="Times New Roman" w:hAnsi="Arial" w:cs="Arial"/>
                <w:b/>
                <w:bCs/>
                <w:sz w:val="22"/>
                <w:szCs w:val="22"/>
                <w:lang w:val="de-DE" w:eastAsia="zh-CN"/>
              </w:rPr>
            </w:pPr>
            <w:r w:rsidRPr="004C00F2">
              <w:rPr>
                <w:rFonts w:ascii="Arial" w:eastAsia="Times New Roman" w:hAnsi="Arial" w:cs="Arial"/>
                <w:b/>
                <w:bCs/>
                <w:color w:val="000000"/>
                <w:kern w:val="24"/>
                <w:sz w:val="22"/>
                <w:szCs w:val="22"/>
                <w:lang w:val="de-DE" w:eastAsia="zh-CN"/>
              </w:rPr>
              <w:t xml:space="preserve">Block A: </w:t>
            </w:r>
          </w:p>
          <w:p w14:paraId="35A2D7A6" w14:textId="77777777" w:rsidR="004C00F2" w:rsidRPr="004C00F2" w:rsidRDefault="004C00F2" w:rsidP="004C00F2">
            <w:pPr>
              <w:spacing w:line="216" w:lineRule="auto"/>
              <w:contextualSpacing/>
              <w:rPr>
                <w:rFonts w:ascii="Arial" w:eastAsia="Times New Roman" w:hAnsi="Arial" w:cs="Arial"/>
                <w:sz w:val="22"/>
                <w:szCs w:val="22"/>
                <w:lang w:val="de-DE" w:eastAsia="zh-CN"/>
              </w:rPr>
            </w:pPr>
            <w:r w:rsidRPr="004C00F2">
              <w:rPr>
                <w:rFonts w:ascii="Arial" w:eastAsia="Times New Roman" w:hAnsi="Arial" w:cs="Arial"/>
                <w:b/>
                <w:bCs/>
                <w:color w:val="000000"/>
                <w:kern w:val="24"/>
                <w:sz w:val="22"/>
                <w:szCs w:val="22"/>
                <w:lang w:val="de-DE" w:eastAsia="zh-CN"/>
              </w:rPr>
              <w:t>EPBD* challenges</w:t>
            </w:r>
          </w:p>
        </w:tc>
        <w:tc>
          <w:tcPr>
            <w:tcW w:w="3854"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4337BE11" w14:textId="77777777" w:rsidR="004C00F2" w:rsidRPr="004C00F2" w:rsidRDefault="004C00F2" w:rsidP="004C00F2">
            <w:pPr>
              <w:spacing w:line="216" w:lineRule="auto"/>
              <w:contextualSpacing/>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EPBD 2010/18 challenges for the energy performance of new buildings: Nearly zero energy buildings, cost-optimal</w:t>
            </w:r>
          </w:p>
        </w:tc>
        <w:tc>
          <w:tcPr>
            <w:tcW w:w="272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4C8365F2" w14:textId="77777777" w:rsidR="004C00F2" w:rsidRPr="004C00F2" w:rsidRDefault="004C00F2" w:rsidP="004C00F2">
            <w:pPr>
              <w:spacing w:line="216" w:lineRule="auto"/>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Heike Erhorn-Kluttig (Fraunhofer IBP)</w:t>
            </w:r>
          </w:p>
        </w:tc>
      </w:tr>
      <w:tr w:rsidR="004C00F2" w:rsidRPr="004C00F2" w14:paraId="48EF0820" w14:textId="77777777" w:rsidTr="00EA03D2">
        <w:tc>
          <w:tcPr>
            <w:tcW w:w="153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3677CEDF"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09:45 – 10:05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481741" w14:textId="77777777" w:rsidR="004C00F2" w:rsidRPr="004C00F2" w:rsidRDefault="004C00F2" w:rsidP="004C00F2">
            <w:pPr>
              <w:spacing w:line="256" w:lineRule="auto"/>
              <w:rPr>
                <w:rFonts w:ascii="Arial" w:eastAsia="Times New Roman" w:hAnsi="Arial" w:cs="Arial"/>
                <w:sz w:val="22"/>
                <w:szCs w:val="22"/>
                <w:lang w:val="de-DE" w:eastAsia="zh-CN"/>
              </w:rPr>
            </w:pPr>
          </w:p>
        </w:tc>
        <w:tc>
          <w:tcPr>
            <w:tcW w:w="3854"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41B0F513"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EPBD 2010/18 implementation in Montenegro</w:t>
            </w:r>
          </w:p>
        </w:tc>
        <w:tc>
          <w:tcPr>
            <w:tcW w:w="272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3CB6B949" w14:textId="5343D87D" w:rsidR="004C00F2" w:rsidRPr="004C00F2" w:rsidRDefault="004C00F2" w:rsidP="004C00F2">
            <w:pPr>
              <w:contextualSpacing/>
              <w:rPr>
                <w:rFonts w:ascii="Arial" w:eastAsia="Times New Roman" w:hAnsi="Arial" w:cs="Arial"/>
                <w:sz w:val="22"/>
                <w:szCs w:val="22"/>
                <w:lang w:eastAsia="zh-CN"/>
              </w:rPr>
            </w:pPr>
            <w:r w:rsidRPr="004C00F2">
              <w:rPr>
                <w:rFonts w:ascii="Arial" w:eastAsia="Times New Roman" w:hAnsi="Arial" w:cs="Arial"/>
                <w:color w:val="000000"/>
                <w:kern w:val="24"/>
                <w:sz w:val="22"/>
                <w:szCs w:val="22"/>
                <w:lang w:eastAsia="zh-CN"/>
              </w:rPr>
              <w:t>Dr. Bozidar Pavlovic (</w:t>
            </w:r>
            <w:r w:rsidR="00EA03D2" w:rsidRPr="00EA03D2">
              <w:rPr>
                <w:rFonts w:ascii="Arial" w:eastAsia="Times New Roman" w:hAnsi="Arial" w:cs="Arial"/>
                <w:color w:val="000000"/>
                <w:kern w:val="24"/>
                <w:sz w:val="22"/>
                <w:szCs w:val="22"/>
                <w:lang w:eastAsia="zh-CN"/>
              </w:rPr>
              <w:t>Ministry of Energy</w:t>
            </w:r>
            <w:r w:rsidRPr="004C00F2">
              <w:rPr>
                <w:rFonts w:ascii="Arial" w:eastAsia="Times New Roman" w:hAnsi="Arial" w:cs="Arial"/>
                <w:color w:val="000000"/>
                <w:kern w:val="24"/>
                <w:sz w:val="22"/>
                <w:szCs w:val="22"/>
                <w:lang w:eastAsia="zh-CN"/>
              </w:rPr>
              <w:t>)</w:t>
            </w:r>
          </w:p>
        </w:tc>
      </w:tr>
      <w:tr w:rsidR="004C00F2" w:rsidRPr="004C00F2" w14:paraId="696A813A" w14:textId="77777777" w:rsidTr="00EA03D2">
        <w:tc>
          <w:tcPr>
            <w:tcW w:w="153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15178EF7" w14:textId="77777777" w:rsidR="004C00F2" w:rsidRPr="004C00F2" w:rsidRDefault="004C00F2" w:rsidP="004C00F2">
            <w:pPr>
              <w:spacing w:line="216" w:lineRule="auto"/>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10:05 – 10:20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D45D51" w14:textId="77777777" w:rsidR="004C00F2" w:rsidRPr="004C00F2" w:rsidRDefault="004C00F2" w:rsidP="004C00F2">
            <w:pPr>
              <w:spacing w:line="256" w:lineRule="auto"/>
              <w:rPr>
                <w:rFonts w:ascii="Arial" w:eastAsia="Times New Roman" w:hAnsi="Arial" w:cs="Arial"/>
                <w:sz w:val="22"/>
                <w:szCs w:val="22"/>
                <w:lang w:val="de-DE" w:eastAsia="zh-CN"/>
              </w:rPr>
            </w:pPr>
          </w:p>
        </w:tc>
        <w:tc>
          <w:tcPr>
            <w:tcW w:w="3854"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450CC01F" w14:textId="77777777" w:rsidR="004C00F2" w:rsidRPr="004C00F2" w:rsidRDefault="004C00F2" w:rsidP="004C00F2">
            <w:pPr>
              <w:contextualSpacing/>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EPBD 2024 challenge for the energy performance of new buildings: Zero emission buildings</w:t>
            </w:r>
          </w:p>
        </w:tc>
        <w:tc>
          <w:tcPr>
            <w:tcW w:w="272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15333AFC"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Hans Erhorn (Fraunhofer IBP)</w:t>
            </w:r>
          </w:p>
        </w:tc>
      </w:tr>
      <w:tr w:rsidR="004C00F2" w:rsidRPr="004C00F2" w14:paraId="7E3F4544" w14:textId="77777777" w:rsidTr="00EA03D2">
        <w:tc>
          <w:tcPr>
            <w:tcW w:w="153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35EC8A4D" w14:textId="77777777" w:rsidR="004C00F2" w:rsidRPr="004C00F2" w:rsidRDefault="004C00F2" w:rsidP="004C00F2">
            <w:pPr>
              <w:spacing w:line="216" w:lineRule="auto"/>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10:20 – 10:35</w:t>
            </w:r>
          </w:p>
        </w:tc>
        <w:tc>
          <w:tcPr>
            <w:tcW w:w="1426" w:type="dxa"/>
            <w:vMerge w:val="restart"/>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4E828BF5" w14:textId="77777777" w:rsidR="004C00F2" w:rsidRPr="004C00F2" w:rsidRDefault="004C00F2" w:rsidP="004C00F2">
            <w:pPr>
              <w:spacing w:line="216" w:lineRule="auto"/>
              <w:contextualSpacing/>
              <w:rPr>
                <w:rFonts w:ascii="Arial" w:eastAsia="Times New Roman" w:hAnsi="Arial" w:cs="Arial"/>
                <w:b/>
                <w:bCs/>
                <w:sz w:val="22"/>
                <w:szCs w:val="22"/>
                <w:lang w:val="en-GB" w:eastAsia="zh-CN"/>
              </w:rPr>
            </w:pPr>
            <w:r w:rsidRPr="004C00F2">
              <w:rPr>
                <w:rFonts w:ascii="Arial" w:eastAsia="Times New Roman" w:hAnsi="Arial" w:cs="Arial"/>
                <w:b/>
                <w:bCs/>
                <w:color w:val="000000"/>
                <w:kern w:val="24"/>
                <w:sz w:val="22"/>
                <w:szCs w:val="22"/>
                <w:lang w:val="en-GB" w:eastAsia="zh-CN"/>
              </w:rPr>
              <w:t xml:space="preserve">Block B: </w:t>
            </w:r>
          </w:p>
          <w:p w14:paraId="014003A2" w14:textId="77777777" w:rsidR="004C00F2" w:rsidRPr="004C00F2" w:rsidRDefault="004C00F2" w:rsidP="004C00F2">
            <w:pPr>
              <w:spacing w:line="216" w:lineRule="auto"/>
              <w:contextualSpacing/>
              <w:rPr>
                <w:rFonts w:ascii="Arial" w:eastAsia="Times New Roman" w:hAnsi="Arial" w:cs="Arial"/>
                <w:sz w:val="22"/>
                <w:szCs w:val="22"/>
                <w:lang w:val="en-GB" w:eastAsia="zh-CN"/>
              </w:rPr>
            </w:pPr>
            <w:r w:rsidRPr="004C00F2">
              <w:rPr>
                <w:rFonts w:ascii="Arial" w:eastAsia="Times New Roman" w:hAnsi="Arial" w:cs="Arial"/>
                <w:b/>
                <w:bCs/>
                <w:color w:val="000000"/>
                <w:kern w:val="24"/>
                <w:sz w:val="22"/>
                <w:szCs w:val="22"/>
                <w:lang w:val="en-GB" w:eastAsia="zh-CN"/>
              </w:rPr>
              <w:t>NZEB** case studies</w:t>
            </w:r>
          </w:p>
        </w:tc>
        <w:tc>
          <w:tcPr>
            <w:tcW w:w="3854"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0FD81839" w14:textId="77777777" w:rsidR="004C00F2" w:rsidRPr="004C00F2" w:rsidRDefault="004C00F2" w:rsidP="004C00F2">
            <w:pPr>
              <w:spacing w:line="216" w:lineRule="auto"/>
              <w:contextualSpacing/>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Montenegro: New elderly home „</w:t>
            </w:r>
            <w:proofErr w:type="spellStart"/>
            <w:r w:rsidRPr="004C00F2">
              <w:rPr>
                <w:rFonts w:ascii="Arial" w:eastAsia="Times New Roman" w:hAnsi="Arial" w:cs="Arial"/>
                <w:color w:val="000000"/>
                <w:kern w:val="24"/>
                <w:sz w:val="22"/>
                <w:szCs w:val="22"/>
                <w:lang w:val="en-GB" w:eastAsia="zh-CN"/>
              </w:rPr>
              <w:t>Grabovac</w:t>
            </w:r>
            <w:proofErr w:type="spellEnd"/>
            <w:r w:rsidRPr="004C00F2">
              <w:rPr>
                <w:rFonts w:ascii="Arial" w:eastAsia="Times New Roman" w:hAnsi="Arial" w:cs="Arial"/>
                <w:color w:val="000000"/>
                <w:kern w:val="24"/>
                <w:sz w:val="22"/>
                <w:szCs w:val="22"/>
                <w:lang w:val="en-GB" w:eastAsia="zh-CN"/>
              </w:rPr>
              <w:t xml:space="preserve">“ in </w:t>
            </w:r>
            <w:proofErr w:type="spellStart"/>
            <w:r w:rsidRPr="004C00F2">
              <w:rPr>
                <w:rFonts w:ascii="Arial" w:eastAsia="Times New Roman" w:hAnsi="Arial" w:cs="Arial"/>
                <w:color w:val="000000"/>
                <w:kern w:val="24"/>
                <w:sz w:val="22"/>
                <w:szCs w:val="22"/>
                <w:lang w:val="en-GB" w:eastAsia="zh-CN"/>
              </w:rPr>
              <w:t>Risan</w:t>
            </w:r>
            <w:proofErr w:type="spellEnd"/>
          </w:p>
        </w:tc>
        <w:tc>
          <w:tcPr>
            <w:tcW w:w="272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7026094A" w14:textId="77777777" w:rsidR="004C00F2" w:rsidRPr="004C00F2" w:rsidRDefault="004C00F2" w:rsidP="004C00F2">
            <w:pPr>
              <w:spacing w:line="216" w:lineRule="auto"/>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Antony Humeniuk (Fichtner)</w:t>
            </w:r>
          </w:p>
        </w:tc>
      </w:tr>
      <w:tr w:rsidR="004C00F2" w:rsidRPr="004C00F2" w14:paraId="62335B9D" w14:textId="77777777" w:rsidTr="00EA03D2">
        <w:tc>
          <w:tcPr>
            <w:tcW w:w="153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5C514128"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10:35 – 10:55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3D7453" w14:textId="77777777" w:rsidR="004C00F2" w:rsidRPr="004C00F2" w:rsidRDefault="004C00F2" w:rsidP="004C00F2">
            <w:pPr>
              <w:spacing w:line="256" w:lineRule="auto"/>
              <w:rPr>
                <w:rFonts w:ascii="Arial" w:eastAsia="Times New Roman" w:hAnsi="Arial" w:cs="Arial"/>
                <w:sz w:val="22"/>
                <w:szCs w:val="22"/>
                <w:lang w:val="en-GB" w:eastAsia="zh-CN"/>
              </w:rPr>
            </w:pPr>
          </w:p>
        </w:tc>
        <w:tc>
          <w:tcPr>
            <w:tcW w:w="3854"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34A450FF" w14:textId="77777777" w:rsidR="004C00F2" w:rsidRPr="004C00F2" w:rsidRDefault="004C00F2" w:rsidP="004C00F2">
            <w:pPr>
              <w:contextualSpacing/>
              <w:rPr>
                <w:rFonts w:ascii="Arial" w:eastAsia="Times New Roman" w:hAnsi="Arial" w:cs="Arial"/>
                <w:sz w:val="22"/>
                <w:szCs w:val="22"/>
                <w:lang w:eastAsia="zh-CN"/>
              </w:rPr>
            </w:pPr>
            <w:r w:rsidRPr="004C00F2">
              <w:rPr>
                <w:rFonts w:ascii="Arial" w:eastAsia="Times New Roman" w:hAnsi="Arial" w:cs="Arial"/>
                <w:color w:val="000000"/>
                <w:kern w:val="24"/>
                <w:sz w:val="22"/>
                <w:szCs w:val="22"/>
                <w:lang w:eastAsia="zh-CN"/>
              </w:rPr>
              <w:t>Albania: Renovation of 5 student dormitories in Tirana</w:t>
            </w:r>
          </w:p>
        </w:tc>
        <w:tc>
          <w:tcPr>
            <w:tcW w:w="272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1EC40CFF"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Maja Studovic (Fichtner)</w:t>
            </w:r>
          </w:p>
        </w:tc>
      </w:tr>
      <w:tr w:rsidR="004C00F2" w:rsidRPr="004C00F2" w14:paraId="65D7AA46" w14:textId="77777777" w:rsidTr="00EA03D2">
        <w:tc>
          <w:tcPr>
            <w:tcW w:w="1530" w:type="dxa"/>
            <w:tcBorders>
              <w:top w:val="single" w:sz="8" w:space="0" w:color="000000"/>
              <w:left w:val="single" w:sz="8" w:space="0" w:color="000000"/>
              <w:bottom w:val="single" w:sz="8" w:space="0" w:color="000000"/>
              <w:right w:val="single" w:sz="8" w:space="0" w:color="000000"/>
            </w:tcBorders>
            <w:shd w:val="clear" w:color="auto" w:fill="CAD6DE"/>
            <w:tcMar>
              <w:top w:w="57" w:type="dxa"/>
              <w:left w:w="144" w:type="dxa"/>
              <w:bottom w:w="57" w:type="dxa"/>
              <w:right w:w="144" w:type="dxa"/>
            </w:tcMar>
            <w:vAlign w:val="center"/>
            <w:hideMark/>
          </w:tcPr>
          <w:p w14:paraId="674E9317"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i/>
                <w:iCs/>
                <w:color w:val="000000"/>
                <w:kern w:val="24"/>
                <w:sz w:val="22"/>
                <w:szCs w:val="22"/>
                <w:lang w:val="de-DE" w:eastAsia="zh-CN"/>
              </w:rPr>
              <w:t>10:55 – 11:15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6DB943" w14:textId="77777777" w:rsidR="004C00F2" w:rsidRPr="004C00F2" w:rsidRDefault="004C00F2" w:rsidP="004C00F2">
            <w:pPr>
              <w:spacing w:line="256" w:lineRule="auto"/>
              <w:rPr>
                <w:rFonts w:ascii="Arial" w:eastAsia="Times New Roman" w:hAnsi="Arial" w:cs="Arial"/>
                <w:sz w:val="22"/>
                <w:szCs w:val="22"/>
                <w:lang w:val="en-GB" w:eastAsia="zh-CN"/>
              </w:rPr>
            </w:pPr>
          </w:p>
        </w:tc>
        <w:tc>
          <w:tcPr>
            <w:tcW w:w="6574" w:type="dxa"/>
            <w:gridSpan w:val="2"/>
            <w:tcBorders>
              <w:top w:val="single" w:sz="8" w:space="0" w:color="000000"/>
              <w:left w:val="single" w:sz="8" w:space="0" w:color="000000"/>
              <w:bottom w:val="single" w:sz="8" w:space="0" w:color="000000"/>
              <w:right w:val="single" w:sz="8" w:space="0" w:color="000000"/>
            </w:tcBorders>
            <w:shd w:val="clear" w:color="auto" w:fill="CAD6DE"/>
            <w:tcMar>
              <w:top w:w="57" w:type="dxa"/>
              <w:left w:w="144" w:type="dxa"/>
              <w:bottom w:w="57" w:type="dxa"/>
              <w:right w:w="144" w:type="dxa"/>
            </w:tcMar>
            <w:vAlign w:val="center"/>
            <w:hideMark/>
          </w:tcPr>
          <w:p w14:paraId="28692C5D"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i/>
                <w:iCs/>
                <w:color w:val="000000"/>
                <w:kern w:val="24"/>
                <w:sz w:val="22"/>
                <w:szCs w:val="22"/>
                <w:lang w:val="de-DE" w:eastAsia="zh-CN"/>
              </w:rPr>
              <w:t>Coffee break</w:t>
            </w:r>
          </w:p>
        </w:tc>
      </w:tr>
      <w:tr w:rsidR="004C00F2" w:rsidRPr="004C00F2" w14:paraId="5434E526" w14:textId="77777777" w:rsidTr="00EA03D2">
        <w:tc>
          <w:tcPr>
            <w:tcW w:w="153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1DAC2C01"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11:15 – 11:35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20DD67" w14:textId="77777777" w:rsidR="004C00F2" w:rsidRPr="004C00F2" w:rsidRDefault="004C00F2" w:rsidP="004C00F2">
            <w:pPr>
              <w:spacing w:line="256" w:lineRule="auto"/>
              <w:rPr>
                <w:rFonts w:ascii="Arial" w:eastAsia="Times New Roman" w:hAnsi="Arial" w:cs="Arial"/>
                <w:sz w:val="22"/>
                <w:szCs w:val="22"/>
                <w:lang w:val="en-GB" w:eastAsia="zh-CN"/>
              </w:rPr>
            </w:pPr>
          </w:p>
        </w:tc>
        <w:tc>
          <w:tcPr>
            <w:tcW w:w="3854"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14DABDB8" w14:textId="77777777" w:rsidR="004C00F2" w:rsidRPr="004C00F2" w:rsidRDefault="004C00F2" w:rsidP="004C00F2">
            <w:pPr>
              <w:contextualSpacing/>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North Macedonia: Case studies of renovated student dormitories</w:t>
            </w:r>
          </w:p>
        </w:tc>
        <w:tc>
          <w:tcPr>
            <w:tcW w:w="272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26ACF4B7"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Andreas Wohlrab (iC Consulenten)</w:t>
            </w:r>
          </w:p>
        </w:tc>
      </w:tr>
      <w:tr w:rsidR="004C00F2" w:rsidRPr="00AF7B7A" w14:paraId="40991260" w14:textId="77777777" w:rsidTr="00EA03D2">
        <w:tc>
          <w:tcPr>
            <w:tcW w:w="153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0C47C663"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11:35 – 11:55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9286CD" w14:textId="77777777" w:rsidR="004C00F2" w:rsidRPr="004C00F2" w:rsidRDefault="004C00F2" w:rsidP="004C00F2">
            <w:pPr>
              <w:spacing w:line="256" w:lineRule="auto"/>
              <w:rPr>
                <w:rFonts w:ascii="Arial" w:eastAsia="Times New Roman" w:hAnsi="Arial" w:cs="Arial"/>
                <w:sz w:val="22"/>
                <w:szCs w:val="22"/>
                <w:lang w:val="en-GB" w:eastAsia="zh-CN"/>
              </w:rPr>
            </w:pPr>
          </w:p>
        </w:tc>
        <w:tc>
          <w:tcPr>
            <w:tcW w:w="3854"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684A4135" w14:textId="77777777" w:rsidR="004C00F2" w:rsidRPr="004C00F2" w:rsidRDefault="004C00F2" w:rsidP="004C00F2">
            <w:pPr>
              <w:contextualSpacing/>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 xml:space="preserve">Calculations for the improved energy concept of the student dormitory </w:t>
            </w:r>
            <w:proofErr w:type="spellStart"/>
            <w:r w:rsidRPr="004C00F2">
              <w:rPr>
                <w:rFonts w:ascii="Arial" w:eastAsia="Times New Roman" w:hAnsi="Arial" w:cs="Arial"/>
                <w:color w:val="000000"/>
                <w:kern w:val="24"/>
                <w:sz w:val="22"/>
                <w:szCs w:val="22"/>
                <w:lang w:val="en-GB" w:eastAsia="zh-CN"/>
              </w:rPr>
              <w:t>Senik</w:t>
            </w:r>
            <w:proofErr w:type="spellEnd"/>
            <w:r w:rsidRPr="004C00F2">
              <w:rPr>
                <w:rFonts w:ascii="Arial" w:eastAsia="Times New Roman" w:hAnsi="Arial" w:cs="Arial"/>
                <w:color w:val="000000"/>
                <w:kern w:val="24"/>
                <w:sz w:val="22"/>
                <w:szCs w:val="22"/>
                <w:lang w:val="en-GB" w:eastAsia="zh-CN"/>
              </w:rPr>
              <w:t xml:space="preserve"> in Skopje</w:t>
            </w:r>
          </w:p>
        </w:tc>
        <w:tc>
          <w:tcPr>
            <w:tcW w:w="272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03B48D30"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Heike Erhorn-Kluttig (Fraunhofer IBP)</w:t>
            </w:r>
          </w:p>
        </w:tc>
      </w:tr>
      <w:tr w:rsidR="004C00F2" w:rsidRPr="004C00F2" w14:paraId="4E9C3F0C" w14:textId="77777777" w:rsidTr="00EA03D2">
        <w:trPr>
          <w:trHeight w:val="194"/>
        </w:trPr>
        <w:tc>
          <w:tcPr>
            <w:tcW w:w="153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4B62BF98" w14:textId="77777777" w:rsidR="004C00F2" w:rsidRPr="004C00F2" w:rsidRDefault="004C00F2" w:rsidP="004C00F2">
            <w:pPr>
              <w:spacing w:line="216" w:lineRule="auto"/>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11:55 – 12:15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5D1871" w14:textId="77777777" w:rsidR="004C00F2" w:rsidRPr="004C00F2" w:rsidRDefault="004C00F2" w:rsidP="004C00F2">
            <w:pPr>
              <w:spacing w:line="256" w:lineRule="auto"/>
              <w:rPr>
                <w:rFonts w:ascii="Arial" w:eastAsia="Times New Roman" w:hAnsi="Arial" w:cs="Arial"/>
                <w:sz w:val="22"/>
                <w:szCs w:val="22"/>
                <w:lang w:val="en-GB" w:eastAsia="zh-CN"/>
              </w:rPr>
            </w:pPr>
          </w:p>
        </w:tc>
        <w:tc>
          <w:tcPr>
            <w:tcW w:w="3854"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5C7F61F1" w14:textId="77777777" w:rsidR="004C00F2" w:rsidRPr="004C00F2" w:rsidRDefault="004C00F2" w:rsidP="004C00F2">
            <w:pPr>
              <w:contextualSpacing/>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German case studies: 2 renovated homes for the elderly in Stuttgart</w:t>
            </w:r>
          </w:p>
        </w:tc>
        <w:tc>
          <w:tcPr>
            <w:tcW w:w="272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1DDD51EA"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Hans Erhorn (Fraunhofer IBP)</w:t>
            </w:r>
          </w:p>
        </w:tc>
      </w:tr>
      <w:tr w:rsidR="004C00F2" w:rsidRPr="00AF7B7A" w14:paraId="4C607950" w14:textId="77777777" w:rsidTr="00EA03D2">
        <w:tc>
          <w:tcPr>
            <w:tcW w:w="153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5B2B7C4F" w14:textId="77777777" w:rsidR="004C00F2" w:rsidRPr="004C00F2" w:rsidRDefault="004C00F2" w:rsidP="004C00F2">
            <w:pPr>
              <w:spacing w:line="216" w:lineRule="auto"/>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lastRenderedPageBreak/>
              <w:t>12:15 – 12:35</w:t>
            </w:r>
          </w:p>
        </w:tc>
        <w:tc>
          <w:tcPr>
            <w:tcW w:w="1426" w:type="dxa"/>
            <w:vMerge w:val="restart"/>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2E4CD172" w14:textId="77777777" w:rsidR="004C00F2" w:rsidRPr="004C00F2" w:rsidRDefault="004C00F2" w:rsidP="004C00F2">
            <w:pPr>
              <w:spacing w:line="216" w:lineRule="auto"/>
              <w:contextualSpacing/>
              <w:rPr>
                <w:rFonts w:ascii="Arial" w:eastAsia="Times New Roman" w:hAnsi="Arial" w:cs="Arial"/>
                <w:b/>
                <w:bCs/>
                <w:sz w:val="22"/>
                <w:szCs w:val="22"/>
                <w:lang w:val="en-GB" w:eastAsia="zh-CN"/>
              </w:rPr>
            </w:pPr>
            <w:r w:rsidRPr="004C00F2">
              <w:rPr>
                <w:rFonts w:ascii="Arial" w:eastAsia="Times New Roman" w:hAnsi="Arial" w:cs="Arial"/>
                <w:b/>
                <w:bCs/>
                <w:color w:val="000000"/>
                <w:kern w:val="24"/>
                <w:sz w:val="22"/>
                <w:szCs w:val="22"/>
                <w:lang w:val="en-GB" w:eastAsia="zh-CN"/>
              </w:rPr>
              <w:t xml:space="preserve">Block C: </w:t>
            </w:r>
          </w:p>
          <w:p w14:paraId="540BC7B9" w14:textId="77777777" w:rsidR="004C00F2" w:rsidRPr="004C00F2" w:rsidRDefault="004C00F2" w:rsidP="004C00F2">
            <w:pPr>
              <w:spacing w:line="216" w:lineRule="auto"/>
              <w:contextualSpacing/>
              <w:rPr>
                <w:rFonts w:ascii="Arial" w:eastAsia="Times New Roman" w:hAnsi="Arial" w:cs="Arial"/>
                <w:sz w:val="22"/>
                <w:szCs w:val="22"/>
                <w:lang w:val="en-GB" w:eastAsia="zh-CN"/>
              </w:rPr>
            </w:pPr>
            <w:r w:rsidRPr="004C00F2">
              <w:rPr>
                <w:rFonts w:ascii="Arial" w:eastAsia="Times New Roman" w:hAnsi="Arial" w:cs="Arial"/>
                <w:b/>
                <w:bCs/>
                <w:color w:val="000000"/>
                <w:kern w:val="24"/>
                <w:sz w:val="22"/>
                <w:szCs w:val="22"/>
                <w:lang w:val="en-GB" w:eastAsia="zh-CN"/>
              </w:rPr>
              <w:t>Zero emission building case studies</w:t>
            </w:r>
          </w:p>
        </w:tc>
        <w:tc>
          <w:tcPr>
            <w:tcW w:w="3854"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62F9DEB8" w14:textId="77777777" w:rsidR="004C00F2" w:rsidRPr="004C00F2" w:rsidRDefault="004C00F2" w:rsidP="004C00F2">
            <w:pPr>
              <w:spacing w:line="216" w:lineRule="auto"/>
              <w:contextualSpacing/>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Overview of 7 Efficiency House Plus Schools and an Energy Plus School in Stuttgart, Germany</w:t>
            </w:r>
          </w:p>
        </w:tc>
        <w:tc>
          <w:tcPr>
            <w:tcW w:w="272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26E222DE" w14:textId="77777777" w:rsidR="004C00F2" w:rsidRPr="004C00F2" w:rsidRDefault="004C00F2" w:rsidP="004C00F2">
            <w:pPr>
              <w:spacing w:line="216" w:lineRule="auto"/>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Heike Erhorn-Kluttig (Fraunhofer IBP)</w:t>
            </w:r>
          </w:p>
        </w:tc>
      </w:tr>
      <w:tr w:rsidR="004C00F2" w:rsidRPr="004C00F2" w14:paraId="29822CB3" w14:textId="77777777" w:rsidTr="00EA03D2">
        <w:tc>
          <w:tcPr>
            <w:tcW w:w="153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2C1AC3A9"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12:35 – 12:55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D0FCD1" w14:textId="77777777" w:rsidR="004C00F2" w:rsidRPr="004C00F2" w:rsidRDefault="004C00F2" w:rsidP="004C00F2">
            <w:pPr>
              <w:spacing w:line="256" w:lineRule="auto"/>
              <w:rPr>
                <w:rFonts w:ascii="Arial" w:eastAsia="Times New Roman" w:hAnsi="Arial" w:cs="Arial"/>
                <w:sz w:val="22"/>
                <w:szCs w:val="22"/>
                <w:lang w:val="en-GB" w:eastAsia="zh-CN"/>
              </w:rPr>
            </w:pPr>
          </w:p>
        </w:tc>
        <w:tc>
          <w:tcPr>
            <w:tcW w:w="3854"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017FB047" w14:textId="77777777" w:rsidR="004C00F2" w:rsidRPr="004C00F2" w:rsidRDefault="004C00F2" w:rsidP="004C00F2">
            <w:pPr>
              <w:contextualSpacing/>
              <w:rPr>
                <w:rFonts w:ascii="Arial" w:eastAsia="Times New Roman" w:hAnsi="Arial" w:cs="Arial"/>
                <w:sz w:val="22"/>
                <w:szCs w:val="22"/>
                <w:lang w:val="en-GB" w:eastAsia="zh-CN"/>
              </w:rPr>
            </w:pPr>
            <w:r w:rsidRPr="004C00F2">
              <w:rPr>
                <w:rFonts w:ascii="Arial" w:eastAsia="Times New Roman" w:hAnsi="Arial" w:cs="Arial"/>
                <w:color w:val="000000"/>
                <w:kern w:val="24"/>
                <w:sz w:val="22"/>
                <w:szCs w:val="22"/>
                <w:lang w:val="en-GB" w:eastAsia="zh-CN"/>
              </w:rPr>
              <w:t>Efficiency House Plus as a multi-family house in Neu-Ulm, Germany</w:t>
            </w:r>
          </w:p>
        </w:tc>
        <w:tc>
          <w:tcPr>
            <w:tcW w:w="2720" w:type="dxa"/>
            <w:tcBorders>
              <w:top w:val="single" w:sz="8" w:space="0" w:color="000000"/>
              <w:left w:val="single" w:sz="8" w:space="0" w:color="000000"/>
              <w:bottom w:val="single" w:sz="8" w:space="0" w:color="000000"/>
              <w:right w:val="single" w:sz="8" w:space="0" w:color="000000"/>
            </w:tcBorders>
            <w:tcMar>
              <w:top w:w="57" w:type="dxa"/>
              <w:left w:w="144" w:type="dxa"/>
              <w:bottom w:w="57" w:type="dxa"/>
              <w:right w:w="144" w:type="dxa"/>
            </w:tcMar>
            <w:vAlign w:val="center"/>
            <w:hideMark/>
          </w:tcPr>
          <w:p w14:paraId="1A9A38CF"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Hans Erhorn (Fraunhofer IBP)</w:t>
            </w:r>
          </w:p>
        </w:tc>
      </w:tr>
      <w:tr w:rsidR="004C00F2" w:rsidRPr="004C00F2" w14:paraId="0E0B6109" w14:textId="77777777" w:rsidTr="00EA03D2">
        <w:tc>
          <w:tcPr>
            <w:tcW w:w="1530" w:type="dxa"/>
            <w:tcBorders>
              <w:top w:val="single" w:sz="8" w:space="0" w:color="000000"/>
              <w:left w:val="single" w:sz="8" w:space="0" w:color="000000"/>
              <w:bottom w:val="single" w:sz="8" w:space="0" w:color="000000"/>
              <w:right w:val="single" w:sz="8" w:space="0" w:color="000000"/>
            </w:tcBorders>
            <w:shd w:val="clear" w:color="auto" w:fill="FFFFFF"/>
            <w:tcMar>
              <w:top w:w="57" w:type="dxa"/>
              <w:left w:w="144" w:type="dxa"/>
              <w:bottom w:w="57" w:type="dxa"/>
              <w:right w:w="144" w:type="dxa"/>
            </w:tcMar>
            <w:vAlign w:val="center"/>
            <w:hideMark/>
          </w:tcPr>
          <w:p w14:paraId="01F9A9A8" w14:textId="77777777" w:rsidR="004C00F2" w:rsidRPr="004C00F2" w:rsidRDefault="004C00F2" w:rsidP="004C00F2">
            <w:pPr>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12:55 – 13:15</w:t>
            </w:r>
          </w:p>
        </w:tc>
        <w:tc>
          <w:tcPr>
            <w:tcW w:w="8000" w:type="dxa"/>
            <w:gridSpan w:val="3"/>
            <w:tcBorders>
              <w:top w:val="single" w:sz="8" w:space="0" w:color="000000"/>
              <w:left w:val="single" w:sz="8" w:space="0" w:color="000000"/>
              <w:bottom w:val="single" w:sz="8" w:space="0" w:color="000000"/>
              <w:right w:val="single" w:sz="8" w:space="0" w:color="000000"/>
            </w:tcBorders>
            <w:shd w:val="clear" w:color="auto" w:fill="FFFFFF"/>
            <w:tcMar>
              <w:top w:w="57" w:type="dxa"/>
              <w:left w:w="144" w:type="dxa"/>
              <w:bottom w:w="57" w:type="dxa"/>
              <w:right w:w="144" w:type="dxa"/>
            </w:tcMar>
            <w:vAlign w:val="center"/>
            <w:hideMark/>
          </w:tcPr>
          <w:p w14:paraId="61EE4CF6" w14:textId="77777777" w:rsidR="004C00F2" w:rsidRPr="004C00F2" w:rsidRDefault="004C00F2" w:rsidP="004C00F2">
            <w:pPr>
              <w:spacing w:line="216" w:lineRule="auto"/>
              <w:contextualSpacing/>
              <w:rPr>
                <w:rFonts w:ascii="Arial" w:eastAsia="Times New Roman" w:hAnsi="Arial" w:cs="Arial"/>
                <w:sz w:val="22"/>
                <w:szCs w:val="22"/>
                <w:lang w:val="de-DE" w:eastAsia="zh-CN"/>
              </w:rPr>
            </w:pPr>
            <w:r w:rsidRPr="004C00F2">
              <w:rPr>
                <w:rFonts w:ascii="Arial" w:eastAsia="Times New Roman" w:hAnsi="Arial" w:cs="Arial"/>
                <w:color w:val="000000"/>
                <w:kern w:val="24"/>
                <w:sz w:val="22"/>
                <w:szCs w:val="22"/>
                <w:lang w:val="de-DE" w:eastAsia="zh-CN"/>
              </w:rPr>
              <w:t>Concluding discussion</w:t>
            </w:r>
          </w:p>
        </w:tc>
      </w:tr>
    </w:tbl>
    <w:p w14:paraId="65965907" w14:textId="77777777" w:rsidR="004C00F2" w:rsidRPr="004C00F2" w:rsidRDefault="004C00F2" w:rsidP="004C00F2">
      <w:pPr>
        <w:spacing w:before="120" w:line="240" w:lineRule="atLeast"/>
        <w:ind w:left="284" w:hanging="284"/>
        <w:contextualSpacing/>
        <w:rPr>
          <w:rFonts w:ascii="Arial" w:eastAsia="DengXian" w:hAnsi="Arial" w:cs="Arial"/>
          <w:sz w:val="22"/>
          <w:szCs w:val="22"/>
          <w:lang w:val="en-GB" w:eastAsia="de-DE"/>
        </w:rPr>
      </w:pPr>
      <w:r w:rsidRPr="004C00F2">
        <w:rPr>
          <w:rFonts w:ascii="Arial" w:eastAsia="DengXian" w:hAnsi="Arial" w:cs="Arial"/>
          <w:sz w:val="22"/>
          <w:szCs w:val="22"/>
          <w:lang w:val="en-GB" w:eastAsia="de-DE"/>
        </w:rPr>
        <w:t>*</w:t>
      </w:r>
      <w:r w:rsidRPr="004C00F2">
        <w:rPr>
          <w:rFonts w:ascii="Arial" w:eastAsia="DengXian" w:hAnsi="Arial" w:cs="Arial"/>
          <w:sz w:val="22"/>
          <w:szCs w:val="22"/>
          <w:lang w:val="en-GB" w:eastAsia="de-DE"/>
        </w:rPr>
        <w:tab/>
        <w:t>EU-Directive on the Energy Performance of Buildings (EPBD)</w:t>
      </w:r>
    </w:p>
    <w:p w14:paraId="53E25BAD" w14:textId="77777777" w:rsidR="004C00F2" w:rsidRPr="004C00F2" w:rsidRDefault="004C00F2" w:rsidP="004C00F2">
      <w:pPr>
        <w:spacing w:after="240" w:line="240" w:lineRule="atLeast"/>
        <w:ind w:left="284" w:hanging="284"/>
        <w:contextualSpacing/>
        <w:rPr>
          <w:rFonts w:ascii="Arial" w:eastAsia="DengXian" w:hAnsi="Arial" w:cs="Arial"/>
          <w:sz w:val="22"/>
          <w:szCs w:val="22"/>
          <w:lang w:val="en-GB" w:eastAsia="de-DE"/>
        </w:rPr>
      </w:pPr>
      <w:r w:rsidRPr="004C00F2">
        <w:rPr>
          <w:rFonts w:ascii="Arial" w:eastAsia="DengXian" w:hAnsi="Arial" w:cs="Arial"/>
          <w:sz w:val="22"/>
          <w:szCs w:val="22"/>
          <w:lang w:val="en-GB" w:eastAsia="de-DE"/>
        </w:rPr>
        <w:t>**</w:t>
      </w:r>
      <w:r w:rsidRPr="004C00F2">
        <w:rPr>
          <w:rFonts w:ascii="Arial" w:eastAsia="DengXian" w:hAnsi="Arial" w:cs="Arial"/>
          <w:sz w:val="22"/>
          <w:szCs w:val="22"/>
          <w:lang w:val="en-GB" w:eastAsia="de-DE"/>
        </w:rPr>
        <w:tab/>
        <w:t>Nearly zero energy building (NZEB)</w:t>
      </w:r>
    </w:p>
    <w:p w14:paraId="7BD62846" w14:textId="77777777" w:rsidR="00972329" w:rsidRDefault="00972329" w:rsidP="007347AB">
      <w:pPr>
        <w:rPr>
          <w:lang w:val="en-GB"/>
        </w:rPr>
      </w:pPr>
    </w:p>
    <w:p w14:paraId="0A86AC2C" w14:textId="77777777" w:rsidR="00AF7B7A" w:rsidRDefault="00AF7B7A" w:rsidP="007347AB">
      <w:pPr>
        <w:rPr>
          <w:lang w:val="en-GB"/>
        </w:rPr>
      </w:pPr>
    </w:p>
    <w:p w14:paraId="52AB4F29" w14:textId="77777777" w:rsidR="00AF7B7A" w:rsidRDefault="00AF7B7A" w:rsidP="007347AB">
      <w:pPr>
        <w:rPr>
          <w:lang w:val="en-GB"/>
        </w:rPr>
      </w:pPr>
    </w:p>
    <w:p w14:paraId="40183590" w14:textId="578D26F2" w:rsidR="00AF7B7A" w:rsidRPr="00AF7B7A" w:rsidRDefault="00AF7B7A" w:rsidP="00AF7B7A">
      <w:pPr>
        <w:rPr>
          <w:lang w:val="en-GB"/>
        </w:rPr>
      </w:pPr>
      <w:r>
        <w:rPr>
          <w:lang w:val="en-GB"/>
        </w:rPr>
        <w:t>Brief d</w:t>
      </w:r>
      <w:r w:rsidRPr="00AF7B7A">
        <w:rPr>
          <w:lang w:val="en-GB"/>
        </w:rPr>
        <w:t>escription</w:t>
      </w:r>
      <w:r>
        <w:rPr>
          <w:lang w:val="en-GB"/>
        </w:rPr>
        <w:t xml:space="preserve"> of the workshop</w:t>
      </w:r>
      <w:r w:rsidRPr="00AF7B7A">
        <w:rPr>
          <w:lang w:val="en-GB"/>
        </w:rPr>
        <w:t>:</w:t>
      </w:r>
    </w:p>
    <w:p w14:paraId="15974AF9" w14:textId="5D1BF1AC" w:rsidR="00AF7B7A" w:rsidRPr="004C00F2" w:rsidRDefault="00AF7B7A" w:rsidP="00AF7B7A">
      <w:pPr>
        <w:jc w:val="both"/>
        <w:rPr>
          <w:lang w:val="en-GB"/>
        </w:rPr>
      </w:pPr>
      <w:r w:rsidRPr="00AF7B7A">
        <w:rPr>
          <w:lang w:val="en-GB"/>
        </w:rPr>
        <w:t>The workshop will inform architects, engineers, and policy makers about two future-oriented levels of high energy performance buildings, nearly zero energy buildings and zero emission buildings as required for new buildings in the EU Directive on the Energy Performance of Buildings in 2010 and respectively in 2024. At first, the EPBD challenges for new buildings will be summarised and their implementation in Montenegro presented. Then a set of case studies will show how student dormitories and nursing homes for the elderly can be built and renovated to meet the energy performance level of “nearly zero energy buildings” in Montenegro, other Western Balkan States and Germany. The last part of the workshop will give insights in the new energy performance level “zero emission building”, that shall be applied all over Europe in the next decade, by presenting case studies for the building types</w:t>
      </w:r>
      <w:r>
        <w:rPr>
          <w:lang w:val="en-GB"/>
        </w:rPr>
        <w:t>,</w:t>
      </w:r>
      <w:r w:rsidRPr="00AF7B7A">
        <w:rPr>
          <w:lang w:val="en-GB"/>
        </w:rPr>
        <w:t xml:space="preserve"> schools and multi-family houses that have been realised in Germany.</w:t>
      </w:r>
    </w:p>
    <w:p w14:paraId="33E2AAA5" w14:textId="76FCB263" w:rsidR="005D15FB" w:rsidRPr="00C97329" w:rsidRDefault="00DA04A7" w:rsidP="00FB0FE6">
      <w:pPr>
        <w:rPr>
          <w:vanish/>
        </w:rPr>
      </w:pPr>
      <w:r w:rsidRPr="00C97329">
        <w:rPr>
          <w:vanish/>
        </w:rPr>
        <w:t>Webex Details follow below</w:t>
      </w:r>
    </w:p>
    <w:sectPr w:rsidR="005D15FB" w:rsidRPr="00C97329">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7D3E0" w14:textId="77777777" w:rsidR="000A4C9D" w:rsidRDefault="000A4C9D" w:rsidP="007347AB">
      <w:r>
        <w:separator/>
      </w:r>
    </w:p>
  </w:endnote>
  <w:endnote w:type="continuationSeparator" w:id="0">
    <w:p w14:paraId="276466CA" w14:textId="77777777" w:rsidR="000A4C9D" w:rsidRDefault="000A4C9D" w:rsidP="0073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9B9AB" w14:textId="77777777" w:rsidR="000A4C9D" w:rsidRDefault="000A4C9D" w:rsidP="007347AB">
      <w:r>
        <w:separator/>
      </w:r>
    </w:p>
  </w:footnote>
  <w:footnote w:type="continuationSeparator" w:id="0">
    <w:p w14:paraId="0FCF5B67" w14:textId="77777777" w:rsidR="000A4C9D" w:rsidRDefault="000A4C9D" w:rsidP="007347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7B710" w14:textId="667AA871" w:rsidR="007347AB" w:rsidRDefault="00D51140">
    <w:pPr>
      <w:pStyle w:val="Header"/>
    </w:pPr>
    <w:r>
      <w:rPr>
        <w:noProof/>
      </w:rPr>
      <w:drawing>
        <wp:anchor distT="0" distB="0" distL="114300" distR="114300" simplePos="0" relativeHeight="251658240" behindDoc="0" locked="0" layoutInCell="1" allowOverlap="1" wp14:anchorId="3683E7D7" wp14:editId="14F25FA7">
          <wp:simplePos x="0" y="0"/>
          <wp:positionH relativeFrom="column">
            <wp:posOffset>4687570</wp:posOffset>
          </wp:positionH>
          <wp:positionV relativeFrom="paragraph">
            <wp:posOffset>76200</wp:posOffset>
          </wp:positionV>
          <wp:extent cx="981075" cy="434975"/>
          <wp:effectExtent l="0" t="0" r="9525" b="3175"/>
          <wp:wrapThrough wrapText="bothSides">
            <wp:wrapPolygon edited="0">
              <wp:start x="0" y="0"/>
              <wp:lineTo x="0" y="20812"/>
              <wp:lineTo x="21390" y="20812"/>
              <wp:lineTo x="21390" y="0"/>
              <wp:lineTo x="0" y="0"/>
            </wp:wrapPolygon>
          </wp:wrapThrough>
          <wp:docPr id="863094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434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5946868" wp14:editId="438FAB70">
          <wp:extent cx="645691" cy="546735"/>
          <wp:effectExtent l="0" t="0" r="2540" b="5715"/>
          <wp:docPr id="972297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127" cy="551338"/>
                  </a:xfrm>
                  <a:prstGeom prst="rect">
                    <a:avLst/>
                  </a:prstGeom>
                  <a:noFill/>
                </pic:spPr>
              </pic:pic>
            </a:graphicData>
          </a:graphic>
        </wp:inline>
      </w:drawing>
    </w:r>
    <w:r>
      <w:rPr>
        <w:noProof/>
      </w:rPr>
      <w:drawing>
        <wp:inline distT="0" distB="0" distL="0" distR="0" wp14:anchorId="547E6DDA" wp14:editId="482529FD">
          <wp:extent cx="861060" cy="531472"/>
          <wp:effectExtent l="0" t="0" r="0" b="2540"/>
          <wp:docPr id="77403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9071" cy="542589"/>
                  </a:xfrm>
                  <a:prstGeom prst="rect">
                    <a:avLst/>
                  </a:prstGeom>
                  <a:noFill/>
                </pic:spPr>
              </pic:pic>
            </a:graphicData>
          </a:graphic>
        </wp:inline>
      </w:drawing>
    </w:r>
  </w:p>
  <w:p w14:paraId="357B8346" w14:textId="77777777" w:rsidR="007347AB" w:rsidRDefault="00734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AB"/>
    <w:rsid w:val="00041BE2"/>
    <w:rsid w:val="00076EBA"/>
    <w:rsid w:val="000A16CC"/>
    <w:rsid w:val="000A4C9D"/>
    <w:rsid w:val="000E5CA5"/>
    <w:rsid w:val="000F79FB"/>
    <w:rsid w:val="00114BC5"/>
    <w:rsid w:val="00117672"/>
    <w:rsid w:val="00142C90"/>
    <w:rsid w:val="002C5DBC"/>
    <w:rsid w:val="003446AE"/>
    <w:rsid w:val="00346E7B"/>
    <w:rsid w:val="003632B6"/>
    <w:rsid w:val="004226E7"/>
    <w:rsid w:val="00445AED"/>
    <w:rsid w:val="004C00F2"/>
    <w:rsid w:val="00545532"/>
    <w:rsid w:val="0055781E"/>
    <w:rsid w:val="005D15FB"/>
    <w:rsid w:val="00610B4C"/>
    <w:rsid w:val="00684540"/>
    <w:rsid w:val="006D72E9"/>
    <w:rsid w:val="007347AB"/>
    <w:rsid w:val="00790534"/>
    <w:rsid w:val="007C3A6A"/>
    <w:rsid w:val="009102FB"/>
    <w:rsid w:val="00972329"/>
    <w:rsid w:val="009A26EC"/>
    <w:rsid w:val="009C74B6"/>
    <w:rsid w:val="00A05A90"/>
    <w:rsid w:val="00AF7B7A"/>
    <w:rsid w:val="00B629F6"/>
    <w:rsid w:val="00B711EB"/>
    <w:rsid w:val="00B81A00"/>
    <w:rsid w:val="00C60270"/>
    <w:rsid w:val="00C97329"/>
    <w:rsid w:val="00CA1E87"/>
    <w:rsid w:val="00D51140"/>
    <w:rsid w:val="00DA04A7"/>
    <w:rsid w:val="00E3696C"/>
    <w:rsid w:val="00E60F69"/>
    <w:rsid w:val="00EA03D2"/>
    <w:rsid w:val="00EC59BB"/>
    <w:rsid w:val="00EF288E"/>
    <w:rsid w:val="00F020F2"/>
    <w:rsid w:val="00F50868"/>
    <w:rsid w:val="00FB0FE6"/>
    <w:rsid w:val="00FF542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4BE01"/>
  <w15:chartTrackingRefBased/>
  <w15:docId w15:val="{F0B0A72E-3455-7044-B6E5-C9A66321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r-Latn-R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7AB"/>
    <w:pPr>
      <w:tabs>
        <w:tab w:val="center" w:pos="4680"/>
        <w:tab w:val="right" w:pos="9360"/>
      </w:tabs>
    </w:pPr>
  </w:style>
  <w:style w:type="character" w:customStyle="1" w:styleId="HeaderChar">
    <w:name w:val="Header Char"/>
    <w:basedOn w:val="DefaultParagraphFont"/>
    <w:link w:val="Header"/>
    <w:uiPriority w:val="99"/>
    <w:rsid w:val="007347AB"/>
    <w:rPr>
      <w:lang w:val="en-US"/>
    </w:rPr>
  </w:style>
  <w:style w:type="paragraph" w:styleId="Footer">
    <w:name w:val="footer"/>
    <w:basedOn w:val="Normal"/>
    <w:link w:val="FooterChar"/>
    <w:uiPriority w:val="99"/>
    <w:unhideWhenUsed/>
    <w:rsid w:val="007347AB"/>
    <w:pPr>
      <w:tabs>
        <w:tab w:val="center" w:pos="4680"/>
        <w:tab w:val="right" w:pos="9360"/>
      </w:tabs>
    </w:pPr>
  </w:style>
  <w:style w:type="character" w:customStyle="1" w:styleId="FooterChar">
    <w:name w:val="Footer Char"/>
    <w:basedOn w:val="DefaultParagraphFont"/>
    <w:link w:val="Footer"/>
    <w:uiPriority w:val="99"/>
    <w:rsid w:val="007347AB"/>
    <w:rPr>
      <w:lang w:val="en-US"/>
    </w:rPr>
  </w:style>
  <w:style w:type="character" w:styleId="CommentReference">
    <w:name w:val="annotation reference"/>
    <w:basedOn w:val="DefaultParagraphFont"/>
    <w:uiPriority w:val="99"/>
    <w:semiHidden/>
    <w:unhideWhenUsed/>
    <w:rsid w:val="000E5CA5"/>
    <w:rPr>
      <w:sz w:val="16"/>
      <w:szCs w:val="16"/>
    </w:rPr>
  </w:style>
  <w:style w:type="paragraph" w:styleId="CommentText">
    <w:name w:val="annotation text"/>
    <w:basedOn w:val="Normal"/>
    <w:link w:val="CommentTextChar"/>
    <w:uiPriority w:val="99"/>
    <w:semiHidden/>
    <w:unhideWhenUsed/>
    <w:rsid w:val="000E5CA5"/>
    <w:rPr>
      <w:sz w:val="20"/>
      <w:szCs w:val="20"/>
    </w:rPr>
  </w:style>
  <w:style w:type="character" w:customStyle="1" w:styleId="CommentTextChar">
    <w:name w:val="Comment Text Char"/>
    <w:basedOn w:val="DefaultParagraphFont"/>
    <w:link w:val="CommentText"/>
    <w:uiPriority w:val="99"/>
    <w:semiHidden/>
    <w:rsid w:val="000E5CA5"/>
    <w:rPr>
      <w:sz w:val="20"/>
      <w:szCs w:val="20"/>
      <w:lang w:val="en-US"/>
    </w:rPr>
  </w:style>
  <w:style w:type="paragraph" w:styleId="CommentSubject">
    <w:name w:val="annotation subject"/>
    <w:basedOn w:val="CommentText"/>
    <w:next w:val="CommentText"/>
    <w:link w:val="CommentSubjectChar"/>
    <w:uiPriority w:val="99"/>
    <w:semiHidden/>
    <w:unhideWhenUsed/>
    <w:rsid w:val="000E5CA5"/>
    <w:rPr>
      <w:b/>
      <w:bCs/>
    </w:rPr>
  </w:style>
  <w:style w:type="character" w:customStyle="1" w:styleId="CommentSubjectChar">
    <w:name w:val="Comment Subject Char"/>
    <w:basedOn w:val="CommentTextChar"/>
    <w:link w:val="CommentSubject"/>
    <w:uiPriority w:val="99"/>
    <w:semiHidden/>
    <w:rsid w:val="000E5CA5"/>
    <w:rPr>
      <w:b/>
      <w:bCs/>
      <w:sz w:val="20"/>
      <w:szCs w:val="20"/>
      <w:lang w:val="en-US"/>
    </w:rPr>
  </w:style>
  <w:style w:type="character" w:styleId="Hyperlink">
    <w:name w:val="Hyperlink"/>
    <w:basedOn w:val="DefaultParagraphFont"/>
    <w:uiPriority w:val="99"/>
    <w:unhideWhenUsed/>
    <w:rsid w:val="000E5CA5"/>
    <w:rPr>
      <w:color w:val="0563C1" w:themeColor="hyperlink"/>
      <w:u w:val="single"/>
    </w:rPr>
  </w:style>
  <w:style w:type="character" w:customStyle="1" w:styleId="UnresolvedMention">
    <w:name w:val="Unresolved Mention"/>
    <w:basedOn w:val="DefaultParagraphFont"/>
    <w:uiPriority w:val="99"/>
    <w:semiHidden/>
    <w:unhideWhenUsed/>
    <w:rsid w:val="000E5CA5"/>
    <w:rPr>
      <w:color w:val="605E5C"/>
      <w:shd w:val="clear" w:color="auto" w:fill="E1DFDD"/>
    </w:rPr>
  </w:style>
  <w:style w:type="table" w:styleId="TableGrid">
    <w:name w:val="Table Grid"/>
    <w:basedOn w:val="TableNormal"/>
    <w:uiPriority w:val="39"/>
    <w:rsid w:val="0097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3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47683780F29429B8C29954C800D1A" ma:contentTypeVersion="17" ma:contentTypeDescription="Create a new document." ma:contentTypeScope="" ma:versionID="15fb69593699d17fb482cdda2879ca29">
  <xsd:schema xmlns:xsd="http://www.w3.org/2001/XMLSchema" xmlns:xs="http://www.w3.org/2001/XMLSchema" xmlns:p="http://schemas.microsoft.com/office/2006/metadata/properties" xmlns:ns3="01bfc990-eb61-4a8b-bb18-6d05f777df5e" xmlns:ns4="7b9663a4-c283-4cc2-89d9-3d6a0a118332" targetNamespace="http://schemas.microsoft.com/office/2006/metadata/properties" ma:root="true" ma:fieldsID="d5a3920f627a7a212512e9fd51351c83" ns3:_="" ns4:_="">
    <xsd:import namespace="01bfc990-eb61-4a8b-bb18-6d05f777df5e"/>
    <xsd:import namespace="7b9663a4-c283-4cc2-89d9-3d6a0a1183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fc990-eb61-4a8b-bb18-6d05f777d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663a4-c283-4cc2-89d9-3d6a0a1183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bfc990-eb61-4a8b-bb18-6d05f777df5e" xsi:nil="true"/>
  </documentManagement>
</p:properties>
</file>

<file path=customXml/itemProps1.xml><?xml version="1.0" encoding="utf-8"?>
<ds:datastoreItem xmlns:ds="http://schemas.openxmlformats.org/officeDocument/2006/customXml" ds:itemID="{CBE5B606-48BC-43AE-A8D4-42BF5FB02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fc990-eb61-4a8b-bb18-6d05f777df5e"/>
    <ds:schemaRef ds:uri="7b9663a4-c283-4cc2-89d9-3d6a0a118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B202D-CF01-4BB1-A88B-A50E1BA3B555}">
  <ds:schemaRefs>
    <ds:schemaRef ds:uri="http://schemas.microsoft.com/sharepoint/v3/contenttype/forms"/>
  </ds:schemaRefs>
</ds:datastoreItem>
</file>

<file path=customXml/itemProps3.xml><?xml version="1.0" encoding="utf-8"?>
<ds:datastoreItem xmlns:ds="http://schemas.openxmlformats.org/officeDocument/2006/customXml" ds:itemID="{C0BB4D5C-B8CC-4EC9-A41C-B644A64524E4}">
  <ds:schemaRefs>
    <ds:schemaRef ds:uri="http://schemas.microsoft.com/office/2006/metadata/properties"/>
    <ds:schemaRef ds:uri="http://schemas.microsoft.com/office/infopath/2007/PartnerControls"/>
    <ds:schemaRef ds:uri="01bfc990-eb61-4a8b-bb18-6d05f777df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Represent Communications</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Mikic</dc:creator>
  <cp:keywords/>
  <dc:description/>
  <cp:lastModifiedBy>Merisa Zoronjić</cp:lastModifiedBy>
  <cp:revision>2</cp:revision>
  <cp:lastPrinted>2024-07-29T13:46:00Z</cp:lastPrinted>
  <dcterms:created xsi:type="dcterms:W3CDTF">2025-05-08T06:33:00Z</dcterms:created>
  <dcterms:modified xsi:type="dcterms:W3CDTF">2025-05-08T06:33:00Z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0x01010008547683780F29429B8C29954C800D1A</vt:lpwstr>
  </property>
  <property fmtid="{D5CDD505-2E9C-101B-9397-08002B2CF9AE}" pid="3" name="MSIP_Label_44a1eb77-0afe-4cfd-b55b-299e0c9eac9a_Enabled">
    <vt:lpwstr>true</vt:lpwstr>
  </property>
  <property fmtid="{D5CDD505-2E9C-101B-9397-08002B2CF9AE}" pid="4" name="MSIP_Label_44a1eb77-0afe-4cfd-b55b-299e0c9eac9a_SetDate">
    <vt:lpwstr>2024-09-26T16:09:21Z</vt:lpwstr>
  </property>
  <property fmtid="{D5CDD505-2E9C-101B-9397-08002B2CF9AE}" pid="5" name="MSIP_Label_44a1eb77-0afe-4cfd-b55b-299e0c9eac9a_Method">
    <vt:lpwstr>Standard</vt:lpwstr>
  </property>
  <property fmtid="{D5CDD505-2E9C-101B-9397-08002B2CF9AE}" pid="6" name="MSIP_Label_44a1eb77-0afe-4cfd-b55b-299e0c9eac9a_Name">
    <vt:lpwstr>internal</vt:lpwstr>
  </property>
  <property fmtid="{D5CDD505-2E9C-101B-9397-08002B2CF9AE}" pid="7" name="MSIP_Label_44a1eb77-0afe-4cfd-b55b-299e0c9eac9a_SiteId">
    <vt:lpwstr>05ca8f81-10c4-490e-9c8b-77dad30ce21b</vt:lpwstr>
  </property>
  <property fmtid="{D5CDD505-2E9C-101B-9397-08002B2CF9AE}" pid="8" name="MSIP_Label_44a1eb77-0afe-4cfd-b55b-299e0c9eac9a_ActionId">
    <vt:lpwstr>a36acfff-c89b-471e-a801-673fabb187af</vt:lpwstr>
  </property>
  <property fmtid="{D5CDD505-2E9C-101B-9397-08002B2CF9AE}" pid="9" name="MSIP_Label_44a1eb77-0afe-4cfd-b55b-299e0c9eac9a_ContentBits">
    <vt:lpwstr>0</vt:lpwstr>
  </property>
</Properties>
</file>